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3C82" w14:textId="77777777" w:rsidR="00FC75A2" w:rsidRPr="00FC75A2" w:rsidRDefault="00FC75A2" w:rsidP="00F93CD7">
      <w:pPr>
        <w:jc w:val="center"/>
        <w:rPr>
          <w:rFonts w:ascii="Calibri" w:hAnsi="Calibri" w:cs="Tahoma"/>
          <w:b/>
          <w:u w:val="single"/>
        </w:rPr>
      </w:pPr>
    </w:p>
    <w:p w14:paraId="493E105B" w14:textId="77777777" w:rsidR="000C127A" w:rsidRPr="00F7234D" w:rsidRDefault="00FA5A73" w:rsidP="00F93CD7">
      <w:pPr>
        <w:jc w:val="center"/>
        <w:rPr>
          <w:rFonts w:ascii="Calibri" w:eastAsia="Calibri" w:hAnsi="Calibri"/>
          <w:b/>
          <w:sz w:val="40"/>
          <w:szCs w:val="22"/>
        </w:rPr>
      </w:pPr>
      <w:r w:rsidRPr="00F7234D">
        <w:rPr>
          <w:rFonts w:ascii="Calibri" w:eastAsia="Calibri" w:hAnsi="Calibri"/>
          <w:b/>
          <w:sz w:val="40"/>
          <w:szCs w:val="22"/>
        </w:rPr>
        <w:t>DATA PROTECTION</w:t>
      </w:r>
      <w:r w:rsidR="000C127A" w:rsidRPr="00F7234D">
        <w:rPr>
          <w:rFonts w:ascii="Calibri" w:eastAsia="Calibri" w:hAnsi="Calibri"/>
          <w:b/>
          <w:sz w:val="40"/>
          <w:szCs w:val="22"/>
        </w:rPr>
        <w:t xml:space="preserve"> POLICY</w:t>
      </w:r>
    </w:p>
    <w:p w14:paraId="6D0657AF" w14:textId="77777777" w:rsidR="000C127A" w:rsidRPr="00FC75A2" w:rsidRDefault="000C127A" w:rsidP="00F93CD7">
      <w:pPr>
        <w:rPr>
          <w:rFonts w:ascii="Calibri" w:hAnsi="Calibri" w:cs="Tahoma"/>
        </w:rPr>
      </w:pPr>
    </w:p>
    <w:p w14:paraId="275ED29B" w14:textId="77777777" w:rsidR="000C127A" w:rsidRPr="00FC75A2" w:rsidRDefault="00FA5A73" w:rsidP="00F93CD7">
      <w:pPr>
        <w:rPr>
          <w:rFonts w:ascii="Calibri" w:eastAsia="Calibri" w:hAnsi="Calibri"/>
          <w:b/>
          <w:sz w:val="28"/>
          <w:szCs w:val="28"/>
        </w:rPr>
      </w:pPr>
      <w:r w:rsidRPr="00FC75A2">
        <w:rPr>
          <w:rFonts w:ascii="Calibri" w:eastAsia="Calibri" w:hAnsi="Calibri"/>
          <w:b/>
          <w:sz w:val="28"/>
          <w:szCs w:val="28"/>
        </w:rPr>
        <w:t>I</w:t>
      </w:r>
      <w:r w:rsidR="00CA4976">
        <w:rPr>
          <w:rFonts w:ascii="Calibri" w:eastAsia="Calibri" w:hAnsi="Calibri"/>
          <w:b/>
          <w:sz w:val="28"/>
          <w:szCs w:val="28"/>
        </w:rPr>
        <w:t>ntroduction</w:t>
      </w:r>
    </w:p>
    <w:p w14:paraId="7BC24BDD" w14:textId="77777777" w:rsidR="000C127A" w:rsidRPr="00FC75A2" w:rsidRDefault="000C127A" w:rsidP="00F93CD7">
      <w:pPr>
        <w:rPr>
          <w:rFonts w:ascii="Calibri" w:hAnsi="Calibri" w:cs="Tahoma"/>
        </w:rPr>
      </w:pPr>
    </w:p>
    <w:p w14:paraId="67E54908" w14:textId="77777777" w:rsidR="006A300A" w:rsidRPr="00FC75A2" w:rsidRDefault="006A300A" w:rsidP="004E03DC">
      <w:pPr>
        <w:pBdr>
          <w:left w:val="single" w:sz="4" w:space="4" w:color="auto"/>
        </w:pBdr>
        <w:rPr>
          <w:rFonts w:ascii="Calibri" w:hAnsi="Calibri" w:cs="Tahoma"/>
          <w:color w:val="333333"/>
          <w:lang w:val="en"/>
        </w:rPr>
      </w:pPr>
      <w:r w:rsidRPr="00FC75A2">
        <w:rPr>
          <w:rFonts w:ascii="Calibri" w:hAnsi="Calibri" w:cs="Tahoma"/>
        </w:rPr>
        <w:t xml:space="preserve">The Data Protection Act </w:t>
      </w:r>
      <w:r w:rsidR="008574B8">
        <w:rPr>
          <w:rFonts w:ascii="Calibri" w:hAnsi="Calibri" w:cs="Tahoma"/>
        </w:rPr>
        <w:t>2018</w:t>
      </w:r>
      <w:r w:rsidRPr="00FC75A2">
        <w:rPr>
          <w:rFonts w:ascii="Calibri" w:hAnsi="Calibri" w:cs="Tahoma"/>
        </w:rPr>
        <w:t xml:space="preserve"> (DPA)</w:t>
      </w:r>
      <w:r w:rsidR="004E03DC">
        <w:rPr>
          <w:rFonts w:ascii="Calibri" w:hAnsi="Calibri" w:cs="Tahoma"/>
        </w:rPr>
        <w:t xml:space="preserve"> is a UK Act of Parliament that brings the European General Data Protection Regulations (GDPR) in to British Law and updates the Data Protection Act 1998. The DPA</w:t>
      </w:r>
      <w:r w:rsidRPr="00FC75A2">
        <w:rPr>
          <w:rFonts w:ascii="Calibri" w:hAnsi="Calibri" w:cs="Tahoma"/>
        </w:rPr>
        <w:t xml:space="preserve"> requires a clear direction on policy for security of information </w:t>
      </w:r>
      <w:r w:rsidR="001229C1">
        <w:rPr>
          <w:rFonts w:ascii="Calibri" w:hAnsi="Calibri" w:cs="Tahoma"/>
        </w:rPr>
        <w:t xml:space="preserve">held </w:t>
      </w:r>
      <w:r w:rsidRPr="00FC75A2">
        <w:rPr>
          <w:rFonts w:ascii="Calibri" w:hAnsi="Calibri" w:cs="Tahoma"/>
        </w:rPr>
        <w:t>within the practice</w:t>
      </w:r>
      <w:r w:rsidRPr="00FC75A2">
        <w:rPr>
          <w:rFonts w:ascii="Calibri" w:hAnsi="Calibri" w:cs="Arial"/>
        </w:rPr>
        <w:t xml:space="preserve"> </w:t>
      </w:r>
      <w:r w:rsidR="005E1119" w:rsidRPr="00FC75A2">
        <w:rPr>
          <w:rFonts w:ascii="Calibri" w:hAnsi="Calibri" w:cs="Arial"/>
        </w:rPr>
        <w:t xml:space="preserve">and provides individuals with </w:t>
      </w:r>
      <w:r w:rsidR="005E1119" w:rsidRPr="00FC75A2">
        <w:rPr>
          <w:rFonts w:ascii="Calibri" w:hAnsi="Calibri" w:cs="Tahoma"/>
          <w:color w:val="333333"/>
          <w:lang w:val="en"/>
        </w:rPr>
        <w:t>a right of access to a copy of information held about them.</w:t>
      </w:r>
    </w:p>
    <w:p w14:paraId="622F9989" w14:textId="77777777" w:rsidR="005E1119" w:rsidRPr="00FC75A2" w:rsidRDefault="005E1119" w:rsidP="00F93CD7">
      <w:pPr>
        <w:rPr>
          <w:rFonts w:ascii="Calibri" w:hAnsi="Calibri" w:cs="Arial"/>
        </w:rPr>
      </w:pPr>
    </w:p>
    <w:p w14:paraId="5722109C" w14:textId="77777777" w:rsidR="006A300A" w:rsidRPr="00FC75A2" w:rsidRDefault="006A300A" w:rsidP="004E03DC">
      <w:pPr>
        <w:rPr>
          <w:rFonts w:ascii="Calibri" w:hAnsi="Calibri" w:cs="Arial"/>
          <w:b/>
        </w:rPr>
      </w:pPr>
      <w:r w:rsidRPr="00FC75A2">
        <w:rPr>
          <w:rFonts w:ascii="Calibri" w:hAnsi="Calibri" w:cs="Arial"/>
        </w:rPr>
        <w:t xml:space="preserve">The practice needs to collect personal information about people with whom it deals in order to carry out its business and provide its services.  Such people include patients, employees (present, past and prospective), suppliers and other business contacts.  The information </w:t>
      </w:r>
      <w:r w:rsidR="003B7625" w:rsidRPr="00FC75A2">
        <w:rPr>
          <w:rFonts w:ascii="Calibri" w:hAnsi="Calibri" w:cs="Arial"/>
        </w:rPr>
        <w:t>we hold will include personal, sensitive and corporate information.</w:t>
      </w:r>
      <w:r w:rsidRPr="00FC75A2">
        <w:rPr>
          <w:rFonts w:ascii="Calibri" w:hAnsi="Calibri" w:cs="Arial"/>
        </w:rPr>
        <w:t xml:space="preserve">  In addition, we may </w:t>
      </w:r>
      <w:r w:rsidR="003B7625" w:rsidRPr="00FC75A2">
        <w:rPr>
          <w:rFonts w:ascii="Calibri" w:hAnsi="Calibri" w:cs="Arial"/>
        </w:rPr>
        <w:t>o</w:t>
      </w:r>
      <w:r w:rsidRPr="00FC75A2">
        <w:rPr>
          <w:rFonts w:ascii="Calibri" w:hAnsi="Calibri" w:cs="Arial"/>
        </w:rPr>
        <w:t>ccasionally be required to collect and use certain types of such personal information to comply with the requirements of the law.  No matter how it is collected, recorded and used (</w:t>
      </w:r>
      <w:proofErr w:type="gramStart"/>
      <w:r w:rsidRPr="00FC75A2">
        <w:rPr>
          <w:rFonts w:ascii="Calibri" w:hAnsi="Calibri" w:cs="Arial"/>
        </w:rPr>
        <w:t>e.g.</w:t>
      </w:r>
      <w:proofErr w:type="gramEnd"/>
      <w:r w:rsidRPr="00FC75A2">
        <w:rPr>
          <w:rFonts w:ascii="Calibri" w:hAnsi="Calibri" w:cs="Arial"/>
        </w:rPr>
        <w:t xml:space="preserve"> on a com</w:t>
      </w:r>
      <w:r w:rsidR="003B7625" w:rsidRPr="00FC75A2">
        <w:rPr>
          <w:rFonts w:ascii="Calibri" w:hAnsi="Calibri" w:cs="Arial"/>
        </w:rPr>
        <w:t>puter or on paper) this personal</w:t>
      </w:r>
      <w:r w:rsidRPr="00FC75A2">
        <w:rPr>
          <w:rFonts w:ascii="Calibri" w:hAnsi="Calibri" w:cs="Arial"/>
        </w:rPr>
        <w:t xml:space="preserve"> information must be dealt with properly to ensure compliance with the </w:t>
      </w:r>
      <w:r w:rsidRPr="00FC75A2">
        <w:rPr>
          <w:rFonts w:ascii="Calibri" w:hAnsi="Calibri" w:cs="Arial"/>
          <w:b/>
        </w:rPr>
        <w:t>Dat</w:t>
      </w:r>
      <w:r w:rsidR="003B7625" w:rsidRPr="00FC75A2">
        <w:rPr>
          <w:rFonts w:ascii="Calibri" w:hAnsi="Calibri" w:cs="Arial"/>
          <w:b/>
        </w:rPr>
        <w:t xml:space="preserve">a Protection Act </w:t>
      </w:r>
      <w:r w:rsidR="008574B8">
        <w:rPr>
          <w:rFonts w:ascii="Calibri" w:hAnsi="Calibri" w:cs="Arial"/>
          <w:b/>
        </w:rPr>
        <w:t>2018</w:t>
      </w:r>
      <w:r w:rsidR="003B7625" w:rsidRPr="00FC75A2">
        <w:rPr>
          <w:rFonts w:ascii="Calibri" w:hAnsi="Calibri" w:cs="Arial"/>
          <w:b/>
        </w:rPr>
        <w:t>.</w:t>
      </w:r>
    </w:p>
    <w:p w14:paraId="50E40378" w14:textId="77777777" w:rsidR="006A300A" w:rsidRPr="00FC75A2" w:rsidRDefault="006A300A" w:rsidP="00F93CD7">
      <w:pPr>
        <w:rPr>
          <w:rFonts w:ascii="Calibri" w:hAnsi="Calibri" w:cs="Arial"/>
        </w:rPr>
      </w:pPr>
    </w:p>
    <w:p w14:paraId="5665E16B" w14:textId="77777777" w:rsidR="006A300A" w:rsidRPr="00FC75A2" w:rsidRDefault="006A300A" w:rsidP="00F93CD7">
      <w:pPr>
        <w:rPr>
          <w:rFonts w:ascii="Calibri" w:hAnsi="Calibri" w:cs="Arial"/>
        </w:rPr>
      </w:pPr>
      <w:r w:rsidRPr="00FC75A2">
        <w:rPr>
          <w:rFonts w:ascii="Calibri" w:hAnsi="Calibri" w:cs="Arial"/>
        </w:rPr>
        <w:t>The lawful and proper treatment of personal information by the practice is extremely important to the success of our business and in order to maintain the confidence of our service users and employees.  We ensure that the practice treats personal information lawfully and correctly.</w:t>
      </w:r>
    </w:p>
    <w:p w14:paraId="1D85A302" w14:textId="77777777" w:rsidR="003B7625" w:rsidRPr="00FC75A2" w:rsidRDefault="003B7625" w:rsidP="00F93CD7">
      <w:pPr>
        <w:rPr>
          <w:rFonts w:ascii="Calibri" w:hAnsi="Calibri" w:cs="Arial"/>
        </w:rPr>
      </w:pPr>
    </w:p>
    <w:p w14:paraId="2ACB551A" w14:textId="77777777" w:rsidR="003B7625" w:rsidRPr="00FC75A2" w:rsidRDefault="003B7625" w:rsidP="00F93CD7">
      <w:pPr>
        <w:rPr>
          <w:rFonts w:ascii="Calibri" w:hAnsi="Calibri" w:cs="Tahoma"/>
        </w:rPr>
      </w:pPr>
      <w:r w:rsidRPr="00FC75A2">
        <w:rPr>
          <w:rFonts w:ascii="Calibri" w:hAnsi="Calibri" w:cs="Tahoma"/>
        </w:rPr>
        <w:t>This policy</w:t>
      </w:r>
      <w:r w:rsidR="000C127A" w:rsidRPr="00FC75A2">
        <w:rPr>
          <w:rFonts w:ascii="Calibri" w:hAnsi="Calibri" w:cs="Tahoma"/>
        </w:rPr>
        <w:t xml:space="preserve"> provide</w:t>
      </w:r>
      <w:r w:rsidRPr="00FC75A2">
        <w:rPr>
          <w:rFonts w:ascii="Calibri" w:hAnsi="Calibri" w:cs="Tahoma"/>
        </w:rPr>
        <w:t>s</w:t>
      </w:r>
      <w:r w:rsidR="000C127A" w:rsidRPr="00FC75A2">
        <w:rPr>
          <w:rFonts w:ascii="Calibri" w:hAnsi="Calibri" w:cs="Tahoma"/>
        </w:rPr>
        <w:t xml:space="preserve"> direction on security against unauthorised access, unlawful processing, and loss or destruction of personal information. </w:t>
      </w:r>
    </w:p>
    <w:p w14:paraId="558C83F6" w14:textId="77777777" w:rsidR="00AF3708" w:rsidRPr="00FC75A2" w:rsidRDefault="00AF3708" w:rsidP="00F93CD7">
      <w:pPr>
        <w:rPr>
          <w:rFonts w:ascii="Calibri" w:hAnsi="Calibri" w:cs="Tahoma"/>
        </w:rPr>
      </w:pPr>
    </w:p>
    <w:p w14:paraId="0AAF5315" w14:textId="77777777" w:rsidR="00AF3708" w:rsidRPr="00FC75A2" w:rsidRDefault="00FC75A2" w:rsidP="00F93CD7">
      <w:pPr>
        <w:rPr>
          <w:rFonts w:ascii="Calibri" w:hAnsi="Calibri" w:cs="Tahoma"/>
        </w:rPr>
      </w:pPr>
      <w:r>
        <w:rPr>
          <w:rFonts w:ascii="Calibri" w:hAnsi="Calibri" w:cs="Tahoma"/>
        </w:rPr>
        <w:t>See also:</w:t>
      </w:r>
      <w:r w:rsidR="00AF3708" w:rsidRPr="00FC75A2">
        <w:rPr>
          <w:rFonts w:ascii="Calibri" w:hAnsi="Calibri" w:cs="Tahoma"/>
        </w:rPr>
        <w:t xml:space="preserve"> Access to Medical Records policy</w:t>
      </w:r>
      <w:r>
        <w:rPr>
          <w:rFonts w:ascii="Calibri" w:hAnsi="Calibri" w:cs="Tahoma"/>
        </w:rPr>
        <w:t xml:space="preserve"> </w:t>
      </w:r>
      <w:r w:rsidRPr="004B4F76">
        <w:rPr>
          <w:rFonts w:ascii="Calibri" w:hAnsi="Calibri"/>
          <w:color w:val="262626"/>
          <w:vertAlign w:val="superscript"/>
        </w:rPr>
        <w:t>[*]</w:t>
      </w:r>
      <w:r>
        <w:rPr>
          <w:rFonts w:ascii="Calibri" w:hAnsi="Calibri" w:cs="Tahoma"/>
        </w:rPr>
        <w:t>, which c</w:t>
      </w:r>
      <w:r w:rsidR="00AF3708" w:rsidRPr="00FC75A2">
        <w:rPr>
          <w:rFonts w:ascii="Calibri" w:hAnsi="Calibri" w:cs="Tahoma"/>
        </w:rPr>
        <w:t>overs Subject Access Requests under the Data Protection Act.</w:t>
      </w:r>
    </w:p>
    <w:p w14:paraId="0312F086" w14:textId="77777777" w:rsidR="003B7625" w:rsidRPr="00FC75A2" w:rsidRDefault="003B7625" w:rsidP="00F93CD7">
      <w:pPr>
        <w:rPr>
          <w:rFonts w:ascii="Calibri" w:hAnsi="Calibri" w:cs="Tahoma"/>
        </w:rPr>
      </w:pPr>
    </w:p>
    <w:p w14:paraId="08A1F862" w14:textId="77777777" w:rsidR="003B7625" w:rsidRPr="00FC75A2" w:rsidRDefault="003B7625" w:rsidP="00F93CD7">
      <w:pPr>
        <w:rPr>
          <w:rFonts w:ascii="Calibri" w:eastAsia="Calibri" w:hAnsi="Calibri"/>
          <w:b/>
          <w:sz w:val="28"/>
          <w:szCs w:val="28"/>
        </w:rPr>
      </w:pPr>
      <w:r w:rsidRPr="00FC75A2">
        <w:rPr>
          <w:rFonts w:ascii="Calibri" w:eastAsia="Calibri" w:hAnsi="Calibri"/>
          <w:b/>
          <w:sz w:val="28"/>
          <w:szCs w:val="28"/>
        </w:rPr>
        <w:t>1.0</w:t>
      </w:r>
      <w:r w:rsidRPr="00FC75A2">
        <w:rPr>
          <w:rFonts w:ascii="Calibri" w:eastAsia="Calibri" w:hAnsi="Calibri"/>
          <w:b/>
          <w:sz w:val="28"/>
          <w:szCs w:val="28"/>
        </w:rPr>
        <w:tab/>
        <w:t>Data Protection Principles</w:t>
      </w:r>
    </w:p>
    <w:p w14:paraId="48C287D1" w14:textId="77777777" w:rsidR="003B7625" w:rsidRPr="00FC75A2" w:rsidRDefault="003B7625" w:rsidP="00F93CD7">
      <w:pPr>
        <w:rPr>
          <w:rFonts w:ascii="Calibri" w:hAnsi="Calibri" w:cs="Tahoma"/>
        </w:rPr>
      </w:pPr>
    </w:p>
    <w:p w14:paraId="69E140F2" w14:textId="77777777" w:rsidR="003B7625" w:rsidRDefault="003B7625" w:rsidP="004E03DC">
      <w:pPr>
        <w:rPr>
          <w:rFonts w:ascii="Calibri" w:hAnsi="Calibri" w:cs="Tahoma"/>
        </w:rPr>
      </w:pPr>
      <w:r w:rsidRPr="00FC75A2">
        <w:rPr>
          <w:rFonts w:ascii="Calibri" w:hAnsi="Calibri" w:cs="Tahoma"/>
        </w:rPr>
        <w:t xml:space="preserve">We support fully and comply with the </w:t>
      </w:r>
      <w:r w:rsidR="008574B8" w:rsidRPr="008574B8">
        <w:rPr>
          <w:rFonts w:ascii="Calibri" w:hAnsi="Calibri" w:cs="Tahoma"/>
        </w:rPr>
        <w:t>six</w:t>
      </w:r>
      <w:r w:rsidRPr="00FC75A2">
        <w:rPr>
          <w:rFonts w:ascii="Calibri" w:hAnsi="Calibri" w:cs="Tahoma"/>
        </w:rPr>
        <w:t xml:space="preserve"> principles of the Act which are summarised below:</w:t>
      </w:r>
    </w:p>
    <w:p w14:paraId="01856147" w14:textId="77777777" w:rsidR="00B83F5D" w:rsidRPr="00FC75A2" w:rsidRDefault="00B83F5D" w:rsidP="004E03DC">
      <w:pPr>
        <w:rPr>
          <w:rFonts w:ascii="Calibri" w:hAnsi="Calibri" w:cs="Tahoma"/>
        </w:rPr>
      </w:pPr>
    </w:p>
    <w:p w14:paraId="74F1A0B4" w14:textId="77777777" w:rsidR="003B7625" w:rsidRPr="00FC75A2" w:rsidRDefault="003B7625" w:rsidP="004E03DC">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t>Personal data shall be processed fairly and lawfully.</w:t>
      </w:r>
    </w:p>
    <w:p w14:paraId="74AF1745" w14:textId="77777777" w:rsidR="003B7625" w:rsidRPr="00FC75A2" w:rsidRDefault="003B7625" w:rsidP="004E03DC">
      <w:pPr>
        <w:rPr>
          <w:rFonts w:ascii="Calibri" w:hAnsi="Calibri" w:cs="Tahoma"/>
        </w:rPr>
      </w:pPr>
    </w:p>
    <w:p w14:paraId="7C1C9D6F" w14:textId="77777777" w:rsidR="003B7625" w:rsidRPr="00FC75A2" w:rsidRDefault="003B7625" w:rsidP="004E03DC">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t>Personal data shall be obtained/processed for specific lawful purposes</w:t>
      </w:r>
      <w:r w:rsidR="008574B8">
        <w:rPr>
          <w:rFonts w:ascii="Calibri" w:hAnsi="Calibri" w:cs="Tahoma"/>
        </w:rPr>
        <w:t xml:space="preserve">, and will </w:t>
      </w:r>
      <w:r w:rsidR="00A45563">
        <w:rPr>
          <w:rFonts w:ascii="Calibri" w:hAnsi="Calibri" w:cs="Tahoma"/>
        </w:rPr>
        <w:t>only be used for</w:t>
      </w:r>
      <w:r w:rsidR="008574B8">
        <w:rPr>
          <w:rFonts w:ascii="Calibri" w:hAnsi="Calibri" w:cs="Tahoma"/>
        </w:rPr>
        <w:t xml:space="preserve"> the purpose for which it was collected</w:t>
      </w:r>
      <w:r w:rsidR="008574B8" w:rsidRPr="00FC75A2">
        <w:rPr>
          <w:rFonts w:ascii="Calibri" w:hAnsi="Calibri" w:cs="Tahoma"/>
        </w:rPr>
        <w:t>.</w:t>
      </w:r>
    </w:p>
    <w:p w14:paraId="70D0B6C3" w14:textId="77777777" w:rsidR="003B7625" w:rsidRPr="00FC75A2" w:rsidRDefault="003B7625" w:rsidP="004E03DC">
      <w:pPr>
        <w:rPr>
          <w:rFonts w:ascii="Calibri" w:hAnsi="Calibri" w:cs="Tahoma"/>
        </w:rPr>
      </w:pPr>
    </w:p>
    <w:p w14:paraId="12005865" w14:textId="77777777" w:rsidR="003B7625" w:rsidRPr="00FC75A2" w:rsidRDefault="003B7625" w:rsidP="004E03DC">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t>Personal data held must be adequate, relevant and not excessive.</w:t>
      </w:r>
    </w:p>
    <w:p w14:paraId="324BD06B" w14:textId="77777777" w:rsidR="003B7625" w:rsidRPr="00FC75A2" w:rsidRDefault="003B7625" w:rsidP="004E03DC">
      <w:pPr>
        <w:rPr>
          <w:rFonts w:ascii="Calibri" w:hAnsi="Calibri" w:cs="Tahoma"/>
        </w:rPr>
      </w:pPr>
    </w:p>
    <w:p w14:paraId="2187556A" w14:textId="77777777" w:rsidR="003B7625" w:rsidRPr="00FC75A2" w:rsidRDefault="003B7625" w:rsidP="004E03DC">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lastRenderedPageBreak/>
        <w:t>Personal data must be accurate and kept up to date</w:t>
      </w:r>
      <w:r w:rsidR="008574B8">
        <w:rPr>
          <w:rFonts w:ascii="Calibri" w:hAnsi="Calibri" w:cs="Tahoma"/>
        </w:rPr>
        <w:t>, and every reasonable step will be taken to ensure any personal data that is inaccurate is erased or rectified without delay</w:t>
      </w:r>
      <w:r w:rsidRPr="00FC75A2">
        <w:rPr>
          <w:rFonts w:ascii="Calibri" w:hAnsi="Calibri" w:cs="Tahoma"/>
        </w:rPr>
        <w:t>.</w:t>
      </w:r>
    </w:p>
    <w:p w14:paraId="5FE4945B" w14:textId="77777777" w:rsidR="003B7625" w:rsidRPr="00FC75A2" w:rsidRDefault="003B7625" w:rsidP="004E03DC">
      <w:pPr>
        <w:rPr>
          <w:rFonts w:ascii="Calibri" w:hAnsi="Calibri" w:cs="Tahoma"/>
        </w:rPr>
      </w:pPr>
    </w:p>
    <w:p w14:paraId="5F1C4085" w14:textId="77777777" w:rsidR="003B7625" w:rsidRPr="00FC75A2" w:rsidRDefault="003B7625" w:rsidP="004E03DC">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t>Personal data shall not be kept for longer than necessary.</w:t>
      </w:r>
    </w:p>
    <w:p w14:paraId="59E429DF" w14:textId="77777777" w:rsidR="003B7625" w:rsidRPr="00FC75A2" w:rsidRDefault="003B7625" w:rsidP="004E03DC">
      <w:pPr>
        <w:rPr>
          <w:rFonts w:ascii="Calibri" w:hAnsi="Calibri" w:cs="Tahoma"/>
        </w:rPr>
      </w:pPr>
    </w:p>
    <w:p w14:paraId="21273E02" w14:textId="77777777" w:rsidR="003B7625" w:rsidRPr="00A45563" w:rsidRDefault="003B7625" w:rsidP="004E03DC">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t>Personal data shall be processed in</w:t>
      </w:r>
      <w:r w:rsidR="00A45563">
        <w:rPr>
          <w:rFonts w:ascii="Calibri" w:hAnsi="Calibri" w:cs="Tahoma"/>
        </w:rPr>
        <w:t xml:space="preserve"> a manner that ensures appropriate security of the personal data</w:t>
      </w:r>
      <w:r w:rsidRPr="00A45563">
        <w:rPr>
          <w:rFonts w:ascii="Calibri" w:hAnsi="Calibri" w:cs="Tahoma"/>
        </w:rPr>
        <w:t>.</w:t>
      </w:r>
    </w:p>
    <w:p w14:paraId="79829F13" w14:textId="77777777" w:rsidR="003B7625" w:rsidRPr="00FC75A2" w:rsidRDefault="003B7625" w:rsidP="00F93CD7">
      <w:pPr>
        <w:rPr>
          <w:rFonts w:ascii="Calibri" w:eastAsia="Calibri" w:hAnsi="Calibri"/>
          <w:b/>
          <w:sz w:val="28"/>
          <w:szCs w:val="28"/>
        </w:rPr>
      </w:pPr>
    </w:p>
    <w:p w14:paraId="231D9FA1" w14:textId="77777777" w:rsidR="003B7625" w:rsidRPr="00FC75A2" w:rsidRDefault="003B7625" w:rsidP="00F93CD7">
      <w:pPr>
        <w:numPr>
          <w:ilvl w:val="0"/>
          <w:numId w:val="18"/>
        </w:numPr>
        <w:autoSpaceDE w:val="0"/>
        <w:autoSpaceDN w:val="0"/>
        <w:rPr>
          <w:rFonts w:ascii="Calibri" w:eastAsia="Calibri" w:hAnsi="Calibri"/>
          <w:b/>
          <w:sz w:val="28"/>
          <w:szCs w:val="28"/>
        </w:rPr>
      </w:pPr>
      <w:r w:rsidRPr="00FC75A2">
        <w:rPr>
          <w:rFonts w:ascii="Calibri" w:eastAsia="Calibri" w:hAnsi="Calibri"/>
          <w:b/>
          <w:sz w:val="28"/>
          <w:szCs w:val="28"/>
        </w:rPr>
        <w:t>Employee Responsibilities</w:t>
      </w:r>
    </w:p>
    <w:p w14:paraId="4281A38D" w14:textId="77777777" w:rsidR="003B7625" w:rsidRPr="00FC75A2" w:rsidRDefault="003B7625" w:rsidP="00F93CD7">
      <w:pPr>
        <w:rPr>
          <w:rFonts w:ascii="Calibri" w:hAnsi="Calibri" w:cs="Tahoma"/>
        </w:rPr>
      </w:pPr>
    </w:p>
    <w:p w14:paraId="026C3DAE" w14:textId="77777777" w:rsidR="003B7625" w:rsidRPr="00FC75A2" w:rsidRDefault="003B7625" w:rsidP="00F93CD7">
      <w:pPr>
        <w:rPr>
          <w:rFonts w:ascii="Calibri" w:hAnsi="Calibri" w:cs="Tahoma"/>
        </w:rPr>
      </w:pPr>
      <w:r w:rsidRPr="00FC75A2">
        <w:rPr>
          <w:rFonts w:ascii="Calibri" w:hAnsi="Calibri" w:cs="Tahoma"/>
        </w:rPr>
        <w:t xml:space="preserve">All employees will, through appropriate training and responsible management: </w:t>
      </w:r>
    </w:p>
    <w:p w14:paraId="0D86ED71" w14:textId="77777777" w:rsidR="00AF3708" w:rsidRPr="00FC75A2" w:rsidRDefault="00AF3708" w:rsidP="00F93CD7">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comply at all times with the above Data Protection Act principles</w:t>
      </w:r>
    </w:p>
    <w:p w14:paraId="0C4FC87F" w14:textId="77777777" w:rsidR="00AF3708" w:rsidRPr="00FC75A2" w:rsidRDefault="00AF3708" w:rsidP="00F93CD7">
      <w:pPr>
        <w:pStyle w:val="ListBullet"/>
        <w:rPr>
          <w:rFonts w:ascii="Calibri" w:hAnsi="Calibri" w:cs="Tahoma"/>
          <w:sz w:val="24"/>
          <w:szCs w:val="24"/>
        </w:rPr>
      </w:pPr>
    </w:p>
    <w:p w14:paraId="6BCB5C58" w14:textId="77777777" w:rsidR="003B7625" w:rsidRPr="00FC75A2" w:rsidRDefault="003B7625" w:rsidP="00F93CD7">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observe all forms of guidance, codes of practice and procedures about the collection and use of personal information</w:t>
      </w:r>
    </w:p>
    <w:p w14:paraId="73A27C40" w14:textId="77777777" w:rsidR="003B7625" w:rsidRPr="00FC75A2" w:rsidRDefault="003B7625" w:rsidP="00F93CD7">
      <w:pPr>
        <w:pStyle w:val="ListBullet"/>
        <w:ind w:left="0"/>
        <w:rPr>
          <w:rFonts w:ascii="Calibri" w:hAnsi="Calibri" w:cs="Tahoma"/>
          <w:sz w:val="24"/>
          <w:szCs w:val="24"/>
        </w:rPr>
      </w:pPr>
    </w:p>
    <w:p w14:paraId="3B858CD3" w14:textId="77777777" w:rsidR="003B7625" w:rsidRPr="00FC75A2" w:rsidRDefault="003B7625" w:rsidP="00F93CD7">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understand fully the purposes for which the practice uses personal information</w:t>
      </w:r>
    </w:p>
    <w:p w14:paraId="0D7851F2" w14:textId="77777777" w:rsidR="003B7625" w:rsidRPr="00FC75A2" w:rsidRDefault="003B7625" w:rsidP="00F93CD7">
      <w:pPr>
        <w:pStyle w:val="ListBullet"/>
        <w:ind w:left="0"/>
        <w:rPr>
          <w:rFonts w:ascii="Calibri" w:hAnsi="Calibri" w:cs="Tahoma"/>
          <w:sz w:val="24"/>
          <w:szCs w:val="24"/>
        </w:rPr>
      </w:pPr>
    </w:p>
    <w:p w14:paraId="5BEC7BD7" w14:textId="77777777" w:rsidR="003B7625" w:rsidRPr="00FC75A2" w:rsidRDefault="003B7625" w:rsidP="00F93CD7">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collect and process appropriate information, and only in accordance with the purposes for which it is to be used by the practice to meet its service needs or legal requirements</w:t>
      </w:r>
    </w:p>
    <w:p w14:paraId="1A57D986" w14:textId="77777777" w:rsidR="003B7625" w:rsidRPr="00FC75A2" w:rsidRDefault="003B7625" w:rsidP="00F93CD7">
      <w:pPr>
        <w:pStyle w:val="ListBullet"/>
        <w:ind w:left="0"/>
        <w:rPr>
          <w:rFonts w:ascii="Calibri" w:hAnsi="Calibri" w:cs="Tahoma"/>
          <w:sz w:val="24"/>
          <w:szCs w:val="24"/>
        </w:rPr>
      </w:pPr>
    </w:p>
    <w:p w14:paraId="3740AB2B" w14:textId="77777777" w:rsidR="003B7625" w:rsidRPr="00FC75A2" w:rsidRDefault="003B7625" w:rsidP="00F93CD7">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ensure the information is correctly input into the practice’s systems</w:t>
      </w:r>
    </w:p>
    <w:p w14:paraId="46F36105" w14:textId="77777777" w:rsidR="003B7625" w:rsidRPr="00FC75A2" w:rsidRDefault="003B7625" w:rsidP="00F93CD7">
      <w:pPr>
        <w:pStyle w:val="ListBullet"/>
        <w:ind w:left="0"/>
        <w:rPr>
          <w:rFonts w:ascii="Calibri" w:hAnsi="Calibri" w:cs="Tahoma"/>
          <w:sz w:val="24"/>
          <w:szCs w:val="24"/>
        </w:rPr>
      </w:pPr>
    </w:p>
    <w:p w14:paraId="01DDD2D7" w14:textId="77777777" w:rsidR="003B7625" w:rsidRPr="00FC75A2" w:rsidRDefault="003B7625" w:rsidP="00F93CD7">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ensure the information is destroyed (in accordance with the provisions of the Act) when it is no longer required</w:t>
      </w:r>
    </w:p>
    <w:p w14:paraId="35EE234D" w14:textId="77777777" w:rsidR="003B7625" w:rsidRPr="00FC75A2" w:rsidRDefault="003B7625" w:rsidP="00F93CD7">
      <w:pPr>
        <w:pStyle w:val="ListBullet"/>
        <w:ind w:left="0"/>
        <w:rPr>
          <w:rFonts w:ascii="Calibri" w:hAnsi="Calibri" w:cs="Tahoma"/>
          <w:sz w:val="24"/>
          <w:szCs w:val="24"/>
        </w:rPr>
      </w:pPr>
    </w:p>
    <w:p w14:paraId="0BCD065D" w14:textId="77777777" w:rsidR="003B7625" w:rsidRPr="00FC75A2" w:rsidRDefault="003B7625" w:rsidP="00F93CD7">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on receipt of a request from an individual for information held about them by or on behalf of immediately notify the practice manager</w:t>
      </w:r>
    </w:p>
    <w:p w14:paraId="5379C98B" w14:textId="77777777" w:rsidR="003B7625" w:rsidRPr="00FC75A2" w:rsidRDefault="003B7625" w:rsidP="00F93CD7">
      <w:pPr>
        <w:pStyle w:val="ListBullet"/>
        <w:ind w:left="0"/>
        <w:rPr>
          <w:rFonts w:ascii="Calibri" w:hAnsi="Calibri" w:cs="Tahoma"/>
          <w:sz w:val="24"/>
          <w:szCs w:val="24"/>
        </w:rPr>
      </w:pPr>
    </w:p>
    <w:p w14:paraId="0235B656" w14:textId="77777777" w:rsidR="003B7625" w:rsidRPr="00FC75A2" w:rsidRDefault="003B7625" w:rsidP="00F93CD7">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not send any personal information outside of the United Kingdom without the authority of the Caldicott Guardian / IG Lead</w:t>
      </w:r>
    </w:p>
    <w:p w14:paraId="61A0B6BD" w14:textId="77777777" w:rsidR="003B7625" w:rsidRPr="00FC75A2" w:rsidRDefault="003B7625" w:rsidP="00F93CD7">
      <w:pPr>
        <w:pStyle w:val="ListBullet"/>
        <w:ind w:left="0"/>
        <w:rPr>
          <w:rFonts w:ascii="Calibri" w:hAnsi="Calibri" w:cs="Tahoma"/>
          <w:sz w:val="24"/>
          <w:szCs w:val="24"/>
        </w:rPr>
      </w:pPr>
    </w:p>
    <w:p w14:paraId="6D8F6506" w14:textId="77777777" w:rsidR="003B7625" w:rsidRPr="00FC75A2" w:rsidRDefault="003B7625" w:rsidP="00F93CD7">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understand that breaches of this Policy may result in disciplinary action, including dismissal</w:t>
      </w:r>
    </w:p>
    <w:p w14:paraId="31238B65" w14:textId="77777777" w:rsidR="003B7625" w:rsidRPr="00FC75A2" w:rsidRDefault="003B7625" w:rsidP="00F93CD7">
      <w:pPr>
        <w:pStyle w:val="ListBullet"/>
        <w:rPr>
          <w:rFonts w:ascii="Calibri" w:eastAsia="Calibri" w:hAnsi="Calibri"/>
          <w:b/>
          <w:sz w:val="28"/>
          <w:szCs w:val="28"/>
          <w:lang w:eastAsia="en-US"/>
        </w:rPr>
      </w:pPr>
    </w:p>
    <w:p w14:paraId="3BA7710B" w14:textId="77777777" w:rsidR="003B7625" w:rsidRPr="00FC75A2" w:rsidRDefault="003B7625" w:rsidP="00F93CD7">
      <w:pPr>
        <w:numPr>
          <w:ilvl w:val="0"/>
          <w:numId w:val="18"/>
        </w:numPr>
        <w:autoSpaceDE w:val="0"/>
        <w:autoSpaceDN w:val="0"/>
        <w:rPr>
          <w:rFonts w:ascii="Calibri" w:eastAsia="Calibri" w:hAnsi="Calibri"/>
          <w:b/>
          <w:sz w:val="28"/>
          <w:szCs w:val="28"/>
        </w:rPr>
      </w:pPr>
      <w:r w:rsidRPr="00FC75A2">
        <w:rPr>
          <w:rFonts w:ascii="Calibri" w:eastAsia="Calibri" w:hAnsi="Calibri"/>
          <w:b/>
          <w:sz w:val="28"/>
          <w:szCs w:val="28"/>
        </w:rPr>
        <w:t>Practice Responsibilities</w:t>
      </w:r>
    </w:p>
    <w:p w14:paraId="21A87430" w14:textId="77777777" w:rsidR="003B7625" w:rsidRPr="00FC75A2" w:rsidRDefault="003B7625" w:rsidP="00F93CD7">
      <w:pPr>
        <w:rPr>
          <w:rFonts w:ascii="Calibri" w:hAnsi="Calibri" w:cs="Tahoma"/>
        </w:rPr>
      </w:pPr>
    </w:p>
    <w:p w14:paraId="567E09F6" w14:textId="77777777" w:rsidR="003B7625" w:rsidRPr="00FC75A2" w:rsidRDefault="003B7625" w:rsidP="00F93CD7">
      <w:pPr>
        <w:pStyle w:val="ListBullet"/>
        <w:rPr>
          <w:rFonts w:ascii="Calibri" w:hAnsi="Calibri" w:cs="Tahoma"/>
          <w:sz w:val="24"/>
          <w:szCs w:val="24"/>
        </w:rPr>
      </w:pPr>
      <w:r w:rsidRPr="00FC75A2">
        <w:rPr>
          <w:rFonts w:ascii="Calibri" w:hAnsi="Calibri" w:cs="Tahoma"/>
          <w:sz w:val="24"/>
          <w:szCs w:val="24"/>
        </w:rPr>
        <w:t>The practice will:</w:t>
      </w:r>
    </w:p>
    <w:p w14:paraId="3C5108DF" w14:textId="77777777" w:rsidR="003B7625" w:rsidRPr="000A55F0" w:rsidRDefault="009D6EB0" w:rsidP="00F93CD7">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E</w:t>
      </w:r>
      <w:r w:rsidR="00115F81" w:rsidRPr="00FC75A2">
        <w:rPr>
          <w:rFonts w:ascii="Calibri" w:hAnsi="Calibri" w:cs="Tahoma"/>
          <w:sz w:val="24"/>
          <w:szCs w:val="24"/>
        </w:rPr>
        <w:t>nsure</w:t>
      </w:r>
      <w:r w:rsidR="003B7625" w:rsidRPr="00FC75A2">
        <w:rPr>
          <w:rFonts w:ascii="Calibri" w:hAnsi="Calibri" w:cs="Tahoma"/>
          <w:sz w:val="24"/>
          <w:szCs w:val="24"/>
        </w:rPr>
        <w:t xml:space="preserve"> that there is always one person with overall responsibility for data protection.  Currently this person is </w:t>
      </w:r>
      <w:r w:rsidR="003B7625" w:rsidRPr="00FC75A2">
        <w:rPr>
          <w:rFonts w:ascii="Calibri" w:hAnsi="Calibri" w:cs="Tahoma"/>
          <w:b/>
          <w:sz w:val="24"/>
          <w:szCs w:val="24"/>
        </w:rPr>
        <w:t>(insert name of person responsible)</w:t>
      </w:r>
      <w:r w:rsidR="003B7625" w:rsidRPr="00FC75A2">
        <w:rPr>
          <w:rFonts w:ascii="Calibri" w:hAnsi="Calibri" w:cs="Tahoma"/>
          <w:sz w:val="24"/>
          <w:szCs w:val="24"/>
        </w:rPr>
        <w:t xml:space="preserve">, should you have any questions </w:t>
      </w:r>
      <w:r w:rsidR="003B7625" w:rsidRPr="00FC75A2">
        <w:rPr>
          <w:rFonts w:ascii="Calibri" w:hAnsi="Calibri" w:cs="Tahoma"/>
          <w:sz w:val="24"/>
          <w:szCs w:val="24"/>
        </w:rPr>
        <w:lastRenderedPageBreak/>
        <w:t>about data protection</w:t>
      </w:r>
      <w:r w:rsidR="00A24C60">
        <w:rPr>
          <w:rFonts w:ascii="Calibri" w:hAnsi="Calibri" w:cs="Tahoma"/>
          <w:sz w:val="24"/>
          <w:szCs w:val="24"/>
        </w:rPr>
        <w:t xml:space="preserve">. </w:t>
      </w:r>
      <w:r w:rsidR="000A55F0" w:rsidRPr="00FC75A2">
        <w:rPr>
          <w:rFonts w:ascii="Calibri" w:hAnsi="Calibri" w:cs="Tahoma"/>
          <w:b/>
          <w:sz w:val="24"/>
          <w:szCs w:val="24"/>
        </w:rPr>
        <w:t>(Insert name)</w:t>
      </w:r>
      <w:r w:rsidR="000A55F0">
        <w:rPr>
          <w:rFonts w:ascii="Calibri" w:hAnsi="Calibri" w:cs="Tahoma"/>
          <w:sz w:val="24"/>
          <w:szCs w:val="24"/>
        </w:rPr>
        <w:t xml:space="preserve"> will take on</w:t>
      </w:r>
      <w:r w:rsidR="000A55F0" w:rsidRPr="000A55F0">
        <w:rPr>
          <w:rFonts w:ascii="Calibri" w:hAnsi="Calibri" w:cs="Tahoma"/>
          <w:sz w:val="24"/>
          <w:szCs w:val="24"/>
        </w:rPr>
        <w:t xml:space="preserve"> these responsibilities</w:t>
      </w:r>
      <w:r w:rsidR="00A24C60" w:rsidRPr="000A55F0">
        <w:rPr>
          <w:rFonts w:ascii="Calibri" w:hAnsi="Calibri" w:cs="Tahoma"/>
          <w:sz w:val="24"/>
          <w:szCs w:val="24"/>
        </w:rPr>
        <w:t xml:space="preserve"> </w:t>
      </w:r>
      <w:r w:rsidR="000A55F0" w:rsidRPr="000A55F0">
        <w:rPr>
          <w:rFonts w:ascii="Calibri" w:hAnsi="Calibri" w:cs="Tahoma"/>
          <w:sz w:val="24"/>
          <w:szCs w:val="24"/>
        </w:rPr>
        <w:t xml:space="preserve">if the first named individual is </w:t>
      </w:r>
      <w:r w:rsidR="000A55F0">
        <w:rPr>
          <w:rFonts w:ascii="Calibri" w:hAnsi="Calibri" w:cs="Tahoma"/>
          <w:sz w:val="24"/>
          <w:szCs w:val="24"/>
        </w:rPr>
        <w:t>absent with illness</w:t>
      </w:r>
      <w:r w:rsidR="000A55F0" w:rsidRPr="000A55F0">
        <w:rPr>
          <w:rFonts w:ascii="Calibri" w:hAnsi="Calibri" w:cs="Tahoma"/>
          <w:sz w:val="24"/>
          <w:szCs w:val="24"/>
        </w:rPr>
        <w:t xml:space="preserve"> or on annual leave.</w:t>
      </w:r>
    </w:p>
    <w:p w14:paraId="0BCE1913" w14:textId="77777777" w:rsidR="005E1119" w:rsidRPr="00FC75A2" w:rsidRDefault="005E1119" w:rsidP="00F93CD7">
      <w:pPr>
        <w:pStyle w:val="ListBullet"/>
        <w:rPr>
          <w:rFonts w:ascii="Calibri" w:hAnsi="Calibri" w:cs="Tahoma"/>
          <w:sz w:val="24"/>
          <w:szCs w:val="24"/>
        </w:rPr>
      </w:pPr>
    </w:p>
    <w:p w14:paraId="7CA49B01" w14:textId="77777777" w:rsidR="005E1119" w:rsidRPr="00FC75A2" w:rsidRDefault="009D6EB0" w:rsidP="00F93CD7">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M</w:t>
      </w:r>
      <w:r w:rsidR="00AF3708" w:rsidRPr="00FC75A2">
        <w:rPr>
          <w:rFonts w:ascii="Calibri" w:hAnsi="Calibri" w:cs="Tahoma"/>
          <w:sz w:val="24"/>
          <w:szCs w:val="24"/>
        </w:rPr>
        <w:t>aintain its registration with</w:t>
      </w:r>
      <w:r w:rsidR="005E1119" w:rsidRPr="00FC75A2">
        <w:rPr>
          <w:rFonts w:ascii="Calibri" w:hAnsi="Calibri" w:cs="Tahoma"/>
          <w:sz w:val="24"/>
          <w:szCs w:val="24"/>
        </w:rPr>
        <w:t xml:space="preserve"> the Information Commissioner’</w:t>
      </w:r>
      <w:r w:rsidR="00AF3708" w:rsidRPr="00FC75A2">
        <w:rPr>
          <w:rFonts w:ascii="Calibri" w:hAnsi="Calibri" w:cs="Tahoma"/>
          <w:sz w:val="24"/>
          <w:szCs w:val="24"/>
        </w:rPr>
        <w:t xml:space="preserve">s Office </w:t>
      </w:r>
    </w:p>
    <w:p w14:paraId="51DB82E7" w14:textId="77777777" w:rsidR="005E1119" w:rsidRPr="00FC75A2" w:rsidRDefault="005E1119" w:rsidP="00F93CD7">
      <w:pPr>
        <w:pStyle w:val="ListBullet"/>
        <w:ind w:left="0"/>
        <w:rPr>
          <w:rFonts w:ascii="Calibri" w:hAnsi="Calibri" w:cs="Tahoma"/>
          <w:sz w:val="24"/>
          <w:szCs w:val="24"/>
        </w:rPr>
      </w:pPr>
    </w:p>
    <w:p w14:paraId="6D39B666" w14:textId="77777777" w:rsidR="005E1119" w:rsidRPr="00FC75A2" w:rsidRDefault="009D6EB0" w:rsidP="00F93CD7">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E</w:t>
      </w:r>
      <w:r w:rsidR="005E1119" w:rsidRPr="00FC75A2">
        <w:rPr>
          <w:rFonts w:ascii="Calibri" w:hAnsi="Calibri" w:cs="Tahoma"/>
          <w:sz w:val="24"/>
          <w:szCs w:val="24"/>
        </w:rPr>
        <w:t xml:space="preserve">nsure that all subject access requests are dealt with </w:t>
      </w:r>
      <w:r w:rsidRPr="00FC75A2">
        <w:rPr>
          <w:rFonts w:ascii="Calibri" w:hAnsi="Calibri" w:cs="Tahoma"/>
          <w:sz w:val="24"/>
          <w:szCs w:val="24"/>
        </w:rPr>
        <w:t>as per our Access to Medical Records policy</w:t>
      </w:r>
    </w:p>
    <w:p w14:paraId="5A176921" w14:textId="77777777" w:rsidR="009D6EB0" w:rsidRPr="00FC75A2" w:rsidRDefault="009D6EB0" w:rsidP="00F93CD7">
      <w:pPr>
        <w:pStyle w:val="ListBullet"/>
        <w:ind w:left="0"/>
        <w:rPr>
          <w:rFonts w:ascii="Calibri" w:hAnsi="Calibri" w:cs="Tahoma"/>
          <w:sz w:val="24"/>
          <w:szCs w:val="24"/>
        </w:rPr>
      </w:pPr>
    </w:p>
    <w:p w14:paraId="4F28FD6A" w14:textId="77777777" w:rsidR="003B7625" w:rsidRPr="00FC75A2" w:rsidRDefault="009D6EB0" w:rsidP="00F93CD7">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P</w:t>
      </w:r>
      <w:r w:rsidR="003B7625" w:rsidRPr="00FC75A2">
        <w:rPr>
          <w:rFonts w:ascii="Calibri" w:hAnsi="Calibri" w:cs="Tahoma"/>
          <w:sz w:val="24"/>
          <w:szCs w:val="24"/>
        </w:rPr>
        <w:t>rovide training for all staff members who handle personal information</w:t>
      </w:r>
    </w:p>
    <w:p w14:paraId="728EB0F5" w14:textId="77777777" w:rsidR="003B7625" w:rsidRPr="00FC75A2" w:rsidRDefault="003B7625" w:rsidP="00F93CD7">
      <w:pPr>
        <w:pStyle w:val="ListBullet"/>
        <w:ind w:left="0"/>
        <w:rPr>
          <w:rFonts w:ascii="Calibri" w:hAnsi="Calibri" w:cs="Tahoma"/>
          <w:sz w:val="24"/>
          <w:szCs w:val="24"/>
        </w:rPr>
      </w:pPr>
    </w:p>
    <w:p w14:paraId="6727A4F5" w14:textId="77777777" w:rsidR="003B7625" w:rsidRPr="00FC75A2" w:rsidRDefault="009D6EB0" w:rsidP="00F93CD7">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P</w:t>
      </w:r>
      <w:r w:rsidR="003B7625" w:rsidRPr="00FC75A2">
        <w:rPr>
          <w:rFonts w:ascii="Calibri" w:hAnsi="Calibri" w:cs="Tahoma"/>
          <w:sz w:val="24"/>
          <w:szCs w:val="24"/>
        </w:rPr>
        <w:t>rovide clear lines of report and supervision for compliance with data protection</w:t>
      </w:r>
      <w:r w:rsidR="00A24C60">
        <w:rPr>
          <w:rFonts w:ascii="Calibri" w:hAnsi="Calibri" w:cs="Tahoma"/>
          <w:sz w:val="24"/>
          <w:szCs w:val="24"/>
        </w:rPr>
        <w:t xml:space="preserve"> and also have a system for breach reporting </w:t>
      </w:r>
    </w:p>
    <w:p w14:paraId="76F031E1" w14:textId="77777777" w:rsidR="003B7625" w:rsidRPr="00FC75A2" w:rsidRDefault="003B7625" w:rsidP="00F93CD7">
      <w:pPr>
        <w:pStyle w:val="ListBullet"/>
        <w:ind w:left="0"/>
        <w:rPr>
          <w:rFonts w:ascii="Calibri" w:hAnsi="Calibri" w:cs="Tahoma"/>
          <w:sz w:val="24"/>
          <w:szCs w:val="24"/>
        </w:rPr>
      </w:pPr>
    </w:p>
    <w:p w14:paraId="77B66DA3" w14:textId="77777777" w:rsidR="003B7625" w:rsidRPr="00FC75A2" w:rsidRDefault="009D6EB0" w:rsidP="00F93CD7">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C</w:t>
      </w:r>
      <w:r w:rsidR="003B7625" w:rsidRPr="00FC75A2">
        <w:rPr>
          <w:rFonts w:ascii="Calibri" w:hAnsi="Calibri" w:cs="Tahoma"/>
          <w:sz w:val="24"/>
          <w:szCs w:val="24"/>
        </w:rPr>
        <w:t>arry out regular checks to monitor and assess new processing of personal data and to ensure the practice’s notification to the Information Commissioner is updated to take account of any changes in processing of personal data</w:t>
      </w:r>
    </w:p>
    <w:p w14:paraId="2C98EB72" w14:textId="77777777" w:rsidR="003B7625" w:rsidRPr="00FC75A2" w:rsidRDefault="003B7625" w:rsidP="00F93CD7">
      <w:pPr>
        <w:pStyle w:val="ListBullet"/>
        <w:ind w:left="0"/>
        <w:rPr>
          <w:rFonts w:ascii="Calibri" w:hAnsi="Calibri" w:cs="Tahoma"/>
          <w:sz w:val="24"/>
          <w:szCs w:val="24"/>
        </w:rPr>
      </w:pPr>
    </w:p>
    <w:p w14:paraId="018D372E" w14:textId="77777777" w:rsidR="003B7625" w:rsidRPr="00FC75A2" w:rsidRDefault="009D6EB0" w:rsidP="00F93CD7">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D</w:t>
      </w:r>
      <w:r w:rsidR="003B7625" w:rsidRPr="00FC75A2">
        <w:rPr>
          <w:rFonts w:ascii="Calibri" w:hAnsi="Calibri" w:cs="Tahoma"/>
          <w:sz w:val="24"/>
          <w:szCs w:val="24"/>
        </w:rPr>
        <w:t>evelop and maintain DPA procedures to include: roles and responsibilities, notification, subject access, training and compliance testing</w:t>
      </w:r>
    </w:p>
    <w:p w14:paraId="218A8D1F" w14:textId="77777777" w:rsidR="009679E2" w:rsidRPr="00FC75A2" w:rsidRDefault="009679E2" w:rsidP="00F93CD7">
      <w:pPr>
        <w:overflowPunct w:val="0"/>
        <w:autoSpaceDE w:val="0"/>
        <w:autoSpaceDN w:val="0"/>
        <w:adjustRightInd w:val="0"/>
        <w:textAlignment w:val="baseline"/>
        <w:rPr>
          <w:rFonts w:ascii="Calibri" w:hAnsi="Calibri" w:cs="Tahoma"/>
        </w:rPr>
      </w:pPr>
    </w:p>
    <w:p w14:paraId="5B549496" w14:textId="77777777" w:rsidR="009D6EB0" w:rsidRPr="00FC75A2" w:rsidRDefault="009D6EB0" w:rsidP="00F93CD7">
      <w:pPr>
        <w:numPr>
          <w:ilvl w:val="0"/>
          <w:numId w:val="14"/>
        </w:numPr>
        <w:tabs>
          <w:tab w:val="left" w:pos="720"/>
        </w:tabs>
        <w:overflowPunct w:val="0"/>
        <w:autoSpaceDE w:val="0"/>
        <w:autoSpaceDN w:val="0"/>
        <w:adjustRightInd w:val="0"/>
        <w:ind w:left="360" w:firstLine="0"/>
        <w:textAlignment w:val="baseline"/>
        <w:rPr>
          <w:rFonts w:ascii="Calibri" w:hAnsi="Calibri" w:cs="Tahoma"/>
        </w:rPr>
      </w:pPr>
      <w:r w:rsidRPr="00FC75A2">
        <w:rPr>
          <w:rFonts w:ascii="Calibri" w:hAnsi="Calibri" w:cs="Tahoma"/>
        </w:rPr>
        <w:t xml:space="preserve"> </w:t>
      </w:r>
      <w:r w:rsidR="008D50A2" w:rsidRPr="00FC75A2">
        <w:rPr>
          <w:rFonts w:ascii="Calibri" w:hAnsi="Calibri" w:cs="Tahoma"/>
        </w:rPr>
        <w:t>D</w:t>
      </w:r>
      <w:r w:rsidR="009679E2" w:rsidRPr="00FC75A2">
        <w:rPr>
          <w:rFonts w:ascii="Calibri" w:hAnsi="Calibri" w:cs="Tahoma"/>
        </w:rPr>
        <w:t xml:space="preserve">isplay a poster in the waiting room explaining to patients the </w:t>
      </w:r>
      <w:r w:rsidR="00553B8E" w:rsidRPr="00FC75A2">
        <w:rPr>
          <w:rFonts w:ascii="Calibri" w:hAnsi="Calibri" w:cs="Tahoma"/>
        </w:rPr>
        <w:t>practice</w:t>
      </w:r>
      <w:r w:rsidR="009679E2" w:rsidRPr="00FC75A2">
        <w:rPr>
          <w:rFonts w:ascii="Calibri" w:hAnsi="Calibri" w:cs="Tahoma"/>
        </w:rPr>
        <w:t xml:space="preserve"> policy</w:t>
      </w:r>
      <w:r w:rsidR="00BD745E" w:rsidRPr="00FC75A2">
        <w:rPr>
          <w:rFonts w:ascii="Calibri" w:hAnsi="Calibri" w:cs="Tahoma"/>
        </w:rPr>
        <w:t xml:space="preserve"> (see</w:t>
      </w:r>
    </w:p>
    <w:p w14:paraId="56D517EB" w14:textId="77777777" w:rsidR="00B93DAD" w:rsidRDefault="009D6EB0" w:rsidP="00B93DAD">
      <w:pPr>
        <w:tabs>
          <w:tab w:val="left" w:pos="720"/>
        </w:tabs>
        <w:overflowPunct w:val="0"/>
        <w:autoSpaceDE w:val="0"/>
        <w:autoSpaceDN w:val="0"/>
        <w:adjustRightInd w:val="0"/>
        <w:ind w:left="360"/>
        <w:textAlignment w:val="baseline"/>
        <w:rPr>
          <w:rFonts w:ascii="Calibri" w:hAnsi="Calibri" w:cs="Tahoma"/>
        </w:rPr>
      </w:pPr>
      <w:r w:rsidRPr="00FC75A2">
        <w:rPr>
          <w:rFonts w:ascii="Calibri" w:hAnsi="Calibri" w:cs="Tahoma"/>
        </w:rPr>
        <w:tab/>
      </w:r>
      <w:r w:rsidR="00BD745E" w:rsidRPr="00A45563">
        <w:rPr>
          <w:rFonts w:ascii="Calibri" w:hAnsi="Calibri" w:cs="Tahoma"/>
          <w:b/>
        </w:rPr>
        <w:t>below</w:t>
      </w:r>
      <w:r w:rsidR="00BD745E" w:rsidRPr="00FC75A2">
        <w:rPr>
          <w:rFonts w:ascii="Calibri" w:hAnsi="Calibri" w:cs="Tahoma"/>
        </w:rPr>
        <w:t>)</w:t>
      </w:r>
      <w:r w:rsidR="00A24C60">
        <w:rPr>
          <w:rFonts w:ascii="Calibri" w:hAnsi="Calibri" w:cs="Tahoma"/>
        </w:rPr>
        <w:t xml:space="preserve"> plus a copy of the Information Commissioners certificate </w:t>
      </w:r>
    </w:p>
    <w:p w14:paraId="48037739" w14:textId="77777777" w:rsidR="00B93DAD" w:rsidRDefault="00B93DAD" w:rsidP="00B93DAD">
      <w:pPr>
        <w:tabs>
          <w:tab w:val="left" w:pos="720"/>
        </w:tabs>
        <w:overflowPunct w:val="0"/>
        <w:autoSpaceDE w:val="0"/>
        <w:autoSpaceDN w:val="0"/>
        <w:adjustRightInd w:val="0"/>
        <w:ind w:left="360"/>
        <w:textAlignment w:val="baseline"/>
        <w:rPr>
          <w:rFonts w:ascii="Calibri" w:hAnsi="Calibri" w:cs="Tahoma"/>
        </w:rPr>
      </w:pPr>
    </w:p>
    <w:p w14:paraId="4801B247" w14:textId="77777777" w:rsidR="00BD745E" w:rsidRPr="00B93DAD" w:rsidRDefault="008D50A2" w:rsidP="008574B8">
      <w:pPr>
        <w:numPr>
          <w:ilvl w:val="0"/>
          <w:numId w:val="29"/>
        </w:numPr>
        <w:tabs>
          <w:tab w:val="left" w:pos="720"/>
        </w:tabs>
        <w:overflowPunct w:val="0"/>
        <w:autoSpaceDE w:val="0"/>
        <w:autoSpaceDN w:val="0"/>
        <w:adjustRightInd w:val="0"/>
        <w:textAlignment w:val="baseline"/>
        <w:rPr>
          <w:rFonts w:ascii="Calibri" w:hAnsi="Calibri" w:cs="Tahoma"/>
        </w:rPr>
      </w:pPr>
      <w:r w:rsidRPr="00B93DAD">
        <w:rPr>
          <w:rFonts w:ascii="Calibri" w:hAnsi="Calibri" w:cs="Tahoma"/>
        </w:rPr>
        <w:t>M</w:t>
      </w:r>
      <w:r w:rsidR="00BD745E" w:rsidRPr="00B93DAD">
        <w:rPr>
          <w:rFonts w:ascii="Calibri" w:hAnsi="Calibri" w:cs="Tahoma"/>
        </w:rPr>
        <w:t>ake avail</w:t>
      </w:r>
      <w:r w:rsidR="003C5CAA" w:rsidRPr="00B93DAD">
        <w:rPr>
          <w:rFonts w:ascii="Calibri" w:hAnsi="Calibri" w:cs="Tahoma"/>
        </w:rPr>
        <w:t xml:space="preserve">able a leaflet and or a poster in reception </w:t>
      </w:r>
      <w:r w:rsidR="005E1119" w:rsidRPr="00B93DAD">
        <w:rPr>
          <w:rFonts w:ascii="Calibri" w:hAnsi="Calibri" w:cs="Tahoma"/>
        </w:rPr>
        <w:t>on Access to Medical Records</w:t>
      </w:r>
      <w:r w:rsidR="00BD745E" w:rsidRPr="00B93DAD">
        <w:rPr>
          <w:rFonts w:ascii="Calibri" w:hAnsi="Calibri" w:cs="Tahoma"/>
        </w:rPr>
        <w:t xml:space="preserve"> [*] for the information of </w:t>
      </w:r>
      <w:r w:rsidR="00B93DAD">
        <w:rPr>
          <w:rFonts w:ascii="Calibri" w:hAnsi="Calibri" w:cs="Tahoma"/>
        </w:rPr>
        <w:t>pa</w:t>
      </w:r>
      <w:r w:rsidR="008C5C83" w:rsidRPr="00B93DAD">
        <w:rPr>
          <w:rFonts w:ascii="Calibri" w:hAnsi="Calibri" w:cs="Tahoma"/>
        </w:rPr>
        <w:t>tients</w:t>
      </w:r>
      <w:r w:rsidR="00B93DAD">
        <w:rPr>
          <w:rFonts w:ascii="Calibri" w:hAnsi="Calibri" w:cs="Tahoma"/>
        </w:rPr>
        <w:t>. Also</w:t>
      </w:r>
      <w:r w:rsidR="008C5C83" w:rsidRPr="00B93DAD">
        <w:rPr>
          <w:rFonts w:ascii="Calibri" w:hAnsi="Calibri" w:cs="Tahoma"/>
        </w:rPr>
        <w:t xml:space="preserve"> display the certificate of registration with the Information Commissioners office.</w:t>
      </w:r>
    </w:p>
    <w:p w14:paraId="04212F34" w14:textId="77777777" w:rsidR="000C127A" w:rsidRPr="00FC75A2" w:rsidRDefault="000C127A" w:rsidP="00F93CD7">
      <w:pPr>
        <w:numPr>
          <w:ilvl w:val="12"/>
          <w:numId w:val="0"/>
        </w:numPr>
        <w:ind w:left="360"/>
        <w:rPr>
          <w:rFonts w:ascii="Calibri" w:hAnsi="Calibri" w:cs="Tahoma"/>
        </w:rPr>
      </w:pPr>
    </w:p>
    <w:p w14:paraId="081C9677" w14:textId="77777777" w:rsidR="000C127A" w:rsidRPr="00FC75A2" w:rsidRDefault="008D50A2" w:rsidP="00F93CD7">
      <w:pPr>
        <w:numPr>
          <w:ilvl w:val="0"/>
          <w:numId w:val="14"/>
        </w:numPr>
        <w:overflowPunct w:val="0"/>
        <w:autoSpaceDE w:val="0"/>
        <w:autoSpaceDN w:val="0"/>
        <w:adjustRightInd w:val="0"/>
        <w:ind w:left="720" w:hanging="360"/>
        <w:textAlignment w:val="baseline"/>
        <w:rPr>
          <w:rFonts w:ascii="Calibri" w:hAnsi="Calibri" w:cs="Tahoma"/>
        </w:rPr>
      </w:pPr>
      <w:r w:rsidRPr="00FC75A2">
        <w:rPr>
          <w:rFonts w:ascii="Calibri" w:hAnsi="Calibri" w:cs="Tahoma"/>
        </w:rPr>
        <w:t>T</w:t>
      </w:r>
      <w:r w:rsidR="000C127A" w:rsidRPr="00FC75A2">
        <w:rPr>
          <w:rFonts w:ascii="Calibri" w:hAnsi="Calibri" w:cs="Tahoma"/>
        </w:rPr>
        <w:t>ake steps to ensure that individual patient information is not deliberately or accidentally released or (by default) made available or accessible to a third party without the patient’s consent, unless otherwise legally compliant.</w:t>
      </w:r>
      <w:r w:rsidR="00CB393B" w:rsidRPr="00FC75A2">
        <w:rPr>
          <w:rFonts w:ascii="Calibri" w:hAnsi="Calibri" w:cs="Tahoma"/>
        </w:rPr>
        <w:t xml:space="preserve"> This will include training on c</w:t>
      </w:r>
      <w:r w:rsidR="000C127A" w:rsidRPr="00FC75A2">
        <w:rPr>
          <w:rFonts w:ascii="Calibri" w:hAnsi="Calibri" w:cs="Tahoma"/>
        </w:rPr>
        <w:t>onfidentiality issues, DPA principles, working security proc</w:t>
      </w:r>
      <w:r w:rsidR="00CB393B" w:rsidRPr="00FC75A2">
        <w:rPr>
          <w:rFonts w:ascii="Calibri" w:hAnsi="Calibri" w:cs="Tahoma"/>
        </w:rPr>
        <w:t>edures, and the application of b</w:t>
      </w:r>
      <w:r w:rsidR="000C127A" w:rsidRPr="00FC75A2">
        <w:rPr>
          <w:rFonts w:ascii="Calibri" w:hAnsi="Calibri" w:cs="Tahoma"/>
        </w:rPr>
        <w:t xml:space="preserve">est </w:t>
      </w:r>
      <w:r w:rsidR="00553B8E" w:rsidRPr="00FC75A2">
        <w:rPr>
          <w:rFonts w:ascii="Calibri" w:hAnsi="Calibri" w:cs="Tahoma"/>
        </w:rPr>
        <w:t>practice</w:t>
      </w:r>
      <w:r w:rsidR="000C127A" w:rsidRPr="00FC75A2">
        <w:rPr>
          <w:rFonts w:ascii="Calibri" w:hAnsi="Calibri" w:cs="Tahoma"/>
        </w:rPr>
        <w:t xml:space="preserve"> in the workplace.</w:t>
      </w:r>
    </w:p>
    <w:p w14:paraId="4BC50C07" w14:textId="77777777" w:rsidR="000C127A" w:rsidRPr="00FC75A2" w:rsidRDefault="000C127A" w:rsidP="00F93CD7">
      <w:pPr>
        <w:ind w:left="720" w:hanging="360"/>
        <w:rPr>
          <w:rFonts w:ascii="Calibri" w:hAnsi="Calibri" w:cs="Tahoma"/>
        </w:rPr>
      </w:pPr>
    </w:p>
    <w:p w14:paraId="616B363E" w14:textId="77777777" w:rsidR="000C127A" w:rsidRPr="00A45563" w:rsidRDefault="008D50A2" w:rsidP="00A45563">
      <w:pPr>
        <w:numPr>
          <w:ilvl w:val="0"/>
          <w:numId w:val="14"/>
        </w:numPr>
        <w:overflowPunct w:val="0"/>
        <w:autoSpaceDE w:val="0"/>
        <w:autoSpaceDN w:val="0"/>
        <w:adjustRightInd w:val="0"/>
        <w:ind w:left="720" w:hanging="360"/>
        <w:textAlignment w:val="baseline"/>
        <w:rPr>
          <w:rFonts w:ascii="Calibri" w:hAnsi="Calibri" w:cs="Tahoma"/>
        </w:rPr>
      </w:pPr>
      <w:r w:rsidRPr="00A45563">
        <w:rPr>
          <w:rFonts w:ascii="Calibri" w:hAnsi="Calibri" w:cs="Tahoma"/>
        </w:rPr>
        <w:t>U</w:t>
      </w:r>
      <w:r w:rsidR="000C127A" w:rsidRPr="00A45563">
        <w:rPr>
          <w:rFonts w:ascii="Calibri" w:hAnsi="Calibri" w:cs="Tahoma"/>
        </w:rPr>
        <w:t>ndertake prudence in the use of, and testing of, arrangements for the backup and recovery of data in the event of an adverse event.</w:t>
      </w:r>
    </w:p>
    <w:p w14:paraId="690CD039" w14:textId="77777777" w:rsidR="000C127A" w:rsidRPr="00FC75A2" w:rsidRDefault="000C127A" w:rsidP="00A45563">
      <w:pPr>
        <w:overflowPunct w:val="0"/>
        <w:autoSpaceDE w:val="0"/>
        <w:autoSpaceDN w:val="0"/>
        <w:adjustRightInd w:val="0"/>
        <w:ind w:left="720"/>
        <w:textAlignment w:val="baseline"/>
        <w:rPr>
          <w:rFonts w:ascii="Calibri" w:hAnsi="Calibri" w:cs="Tahoma"/>
        </w:rPr>
      </w:pPr>
    </w:p>
    <w:p w14:paraId="2B9D0389" w14:textId="77777777" w:rsidR="000C127A" w:rsidRPr="00A45563" w:rsidRDefault="008D50A2" w:rsidP="00A45563">
      <w:pPr>
        <w:numPr>
          <w:ilvl w:val="0"/>
          <w:numId w:val="14"/>
        </w:numPr>
        <w:overflowPunct w:val="0"/>
        <w:autoSpaceDE w:val="0"/>
        <w:autoSpaceDN w:val="0"/>
        <w:adjustRightInd w:val="0"/>
        <w:ind w:left="720" w:hanging="360"/>
        <w:textAlignment w:val="baseline"/>
        <w:rPr>
          <w:rFonts w:ascii="Calibri" w:hAnsi="Calibri" w:cs="Tahoma"/>
        </w:rPr>
      </w:pPr>
      <w:r w:rsidRPr="00A45563">
        <w:rPr>
          <w:rFonts w:ascii="Calibri" w:hAnsi="Calibri" w:cs="Tahoma"/>
        </w:rPr>
        <w:t>M</w:t>
      </w:r>
      <w:r w:rsidR="000C127A" w:rsidRPr="00A45563">
        <w:rPr>
          <w:rFonts w:ascii="Calibri" w:hAnsi="Calibri" w:cs="Tahoma"/>
        </w:rPr>
        <w:t>aintain a system of “Significant Event Reporting” through a no-blame culture to capture and address incidents which threaten compliance.</w:t>
      </w:r>
    </w:p>
    <w:p w14:paraId="419D56AB" w14:textId="77777777" w:rsidR="000C127A" w:rsidRPr="00FC75A2" w:rsidRDefault="000C127A" w:rsidP="00F93CD7">
      <w:pPr>
        <w:ind w:left="360"/>
        <w:rPr>
          <w:rFonts w:ascii="Calibri" w:hAnsi="Calibri" w:cs="Tahoma"/>
        </w:rPr>
      </w:pPr>
    </w:p>
    <w:p w14:paraId="4C12A4EE" w14:textId="77777777" w:rsidR="000C127A" w:rsidRPr="00A45563" w:rsidRDefault="009D6EB0" w:rsidP="003E252F">
      <w:pPr>
        <w:numPr>
          <w:ilvl w:val="0"/>
          <w:numId w:val="14"/>
        </w:numPr>
        <w:overflowPunct w:val="0"/>
        <w:autoSpaceDE w:val="0"/>
        <w:autoSpaceDN w:val="0"/>
        <w:adjustRightInd w:val="0"/>
        <w:ind w:left="360" w:firstLine="0"/>
        <w:textAlignment w:val="baseline"/>
        <w:rPr>
          <w:rFonts w:ascii="Calibri" w:hAnsi="Calibri" w:cs="Tahoma"/>
        </w:rPr>
      </w:pPr>
      <w:r w:rsidRPr="00A45563">
        <w:rPr>
          <w:rFonts w:ascii="Calibri" w:hAnsi="Calibri" w:cs="Tahoma"/>
        </w:rPr>
        <w:lastRenderedPageBreak/>
        <w:t xml:space="preserve"> </w:t>
      </w:r>
      <w:r w:rsidR="008D50A2" w:rsidRPr="00A45563">
        <w:rPr>
          <w:rFonts w:ascii="Calibri" w:hAnsi="Calibri" w:cs="Tahoma"/>
        </w:rPr>
        <w:t xml:space="preserve">Include DPA issues as </w:t>
      </w:r>
      <w:r w:rsidR="000C127A" w:rsidRPr="00A45563">
        <w:rPr>
          <w:rFonts w:ascii="Calibri" w:hAnsi="Calibri" w:cs="Tahoma"/>
        </w:rPr>
        <w:t xml:space="preserve">part of the </w:t>
      </w:r>
      <w:r w:rsidR="00553B8E" w:rsidRPr="00A45563">
        <w:rPr>
          <w:rFonts w:ascii="Calibri" w:hAnsi="Calibri" w:cs="Tahoma"/>
        </w:rPr>
        <w:t>practice</w:t>
      </w:r>
      <w:r w:rsidR="000C127A" w:rsidRPr="00A45563">
        <w:rPr>
          <w:rFonts w:ascii="Calibri" w:hAnsi="Calibri" w:cs="Tahoma"/>
        </w:rPr>
        <w:t xml:space="preserve"> general procedures for the management of </w:t>
      </w:r>
      <w:r w:rsidR="00A45563">
        <w:rPr>
          <w:rFonts w:ascii="Calibri" w:hAnsi="Calibri" w:cs="Tahoma"/>
        </w:rPr>
        <w:t>r</w:t>
      </w:r>
      <w:r w:rsidR="000C127A" w:rsidRPr="00A45563">
        <w:rPr>
          <w:rFonts w:ascii="Calibri" w:hAnsi="Calibri" w:cs="Tahoma"/>
        </w:rPr>
        <w:t>isk.</w:t>
      </w:r>
    </w:p>
    <w:p w14:paraId="024E0AE4" w14:textId="77777777" w:rsidR="00FA5A73" w:rsidRPr="00FC75A2" w:rsidRDefault="00FA5A73" w:rsidP="00F93CD7">
      <w:pPr>
        <w:overflowPunct w:val="0"/>
        <w:autoSpaceDE w:val="0"/>
        <w:autoSpaceDN w:val="0"/>
        <w:adjustRightInd w:val="0"/>
        <w:ind w:left="360"/>
        <w:textAlignment w:val="baseline"/>
        <w:rPr>
          <w:rFonts w:ascii="Calibri" w:hAnsi="Calibri" w:cs="Tahoma"/>
        </w:rPr>
      </w:pPr>
    </w:p>
    <w:p w14:paraId="07048ACC" w14:textId="77777777" w:rsidR="008D50A2" w:rsidRPr="00FC75A2" w:rsidRDefault="009D6EB0" w:rsidP="00F93CD7">
      <w:pPr>
        <w:numPr>
          <w:ilvl w:val="0"/>
          <w:numId w:val="14"/>
        </w:numPr>
        <w:overflowPunct w:val="0"/>
        <w:autoSpaceDE w:val="0"/>
        <w:autoSpaceDN w:val="0"/>
        <w:adjustRightInd w:val="0"/>
        <w:ind w:left="360" w:firstLine="0"/>
        <w:textAlignment w:val="baseline"/>
        <w:rPr>
          <w:rFonts w:ascii="Calibri" w:hAnsi="Calibri" w:cs="Tahoma"/>
        </w:rPr>
      </w:pPr>
      <w:r w:rsidRPr="00FC75A2">
        <w:rPr>
          <w:rFonts w:ascii="Calibri" w:hAnsi="Calibri" w:cs="Tahoma"/>
        </w:rPr>
        <w:t xml:space="preserve"> </w:t>
      </w:r>
      <w:r w:rsidR="008D50A2" w:rsidRPr="00FC75A2">
        <w:rPr>
          <w:rFonts w:ascii="Calibri" w:hAnsi="Calibri" w:cs="Tahoma"/>
        </w:rPr>
        <w:t>Ensure confidentiality clauses are included in all contracts of employment.</w:t>
      </w:r>
    </w:p>
    <w:p w14:paraId="544D6FE7" w14:textId="77777777" w:rsidR="00B93DAD" w:rsidRPr="00FC75A2" w:rsidRDefault="00B93DAD" w:rsidP="00F93CD7">
      <w:pPr>
        <w:overflowPunct w:val="0"/>
        <w:autoSpaceDE w:val="0"/>
        <w:autoSpaceDN w:val="0"/>
        <w:adjustRightInd w:val="0"/>
        <w:textAlignment w:val="baseline"/>
        <w:rPr>
          <w:rFonts w:ascii="Calibri" w:hAnsi="Calibri" w:cs="Tahoma"/>
        </w:rPr>
      </w:pPr>
    </w:p>
    <w:p w14:paraId="39CADFCE" w14:textId="77777777" w:rsidR="008D50A2" w:rsidRPr="00456B4E" w:rsidRDefault="009D6EB0" w:rsidP="00456B4E">
      <w:pPr>
        <w:numPr>
          <w:ilvl w:val="0"/>
          <w:numId w:val="14"/>
        </w:numPr>
        <w:overflowPunct w:val="0"/>
        <w:autoSpaceDE w:val="0"/>
        <w:autoSpaceDN w:val="0"/>
        <w:adjustRightInd w:val="0"/>
        <w:ind w:left="360" w:firstLine="0"/>
        <w:textAlignment w:val="baseline"/>
        <w:rPr>
          <w:rFonts w:ascii="Calibri" w:hAnsi="Calibri" w:cs="Tahoma"/>
        </w:rPr>
      </w:pPr>
      <w:r w:rsidRPr="00456B4E">
        <w:rPr>
          <w:rFonts w:ascii="Calibri" w:hAnsi="Calibri" w:cs="Tahoma"/>
        </w:rPr>
        <w:t xml:space="preserve"> </w:t>
      </w:r>
      <w:r w:rsidR="008D50A2" w:rsidRPr="00456B4E">
        <w:rPr>
          <w:rFonts w:ascii="Calibri" w:hAnsi="Calibri" w:cs="Tahoma"/>
        </w:rPr>
        <w:t xml:space="preserve">Ensure that all aspects of </w:t>
      </w:r>
      <w:r w:rsidR="00FA5A73" w:rsidRPr="00456B4E">
        <w:rPr>
          <w:rFonts w:ascii="Calibri" w:hAnsi="Calibri" w:cs="Tahoma"/>
        </w:rPr>
        <w:t xml:space="preserve">confidentiality and </w:t>
      </w:r>
      <w:r w:rsidR="008D50A2" w:rsidRPr="00456B4E">
        <w:rPr>
          <w:rFonts w:ascii="Calibri" w:hAnsi="Calibri" w:cs="Tahoma"/>
        </w:rPr>
        <w:t xml:space="preserve">information </w:t>
      </w:r>
      <w:r w:rsidR="00FA5A73" w:rsidRPr="00456B4E">
        <w:rPr>
          <w:rFonts w:ascii="Calibri" w:hAnsi="Calibri" w:cs="Tahoma"/>
        </w:rPr>
        <w:t xml:space="preserve">security </w:t>
      </w:r>
      <w:r w:rsidR="008D50A2" w:rsidRPr="00456B4E">
        <w:rPr>
          <w:rFonts w:ascii="Calibri" w:hAnsi="Calibri" w:cs="Tahoma"/>
        </w:rPr>
        <w:t>are</w:t>
      </w:r>
      <w:r w:rsidR="00FA5A73" w:rsidRPr="00456B4E">
        <w:rPr>
          <w:rFonts w:ascii="Calibri" w:hAnsi="Calibri" w:cs="Tahoma"/>
        </w:rPr>
        <w:t xml:space="preserve"> promoted </w:t>
      </w:r>
      <w:r w:rsidR="00456B4E">
        <w:rPr>
          <w:rFonts w:ascii="Calibri" w:hAnsi="Calibri" w:cs="Tahoma"/>
        </w:rPr>
        <w:t>to all s</w:t>
      </w:r>
      <w:r w:rsidR="00FA5A73" w:rsidRPr="00456B4E">
        <w:rPr>
          <w:rFonts w:ascii="Calibri" w:hAnsi="Calibri" w:cs="Tahoma"/>
        </w:rPr>
        <w:t>taff.</w:t>
      </w:r>
      <w:r w:rsidR="008D50A2" w:rsidRPr="00456B4E">
        <w:rPr>
          <w:rFonts w:ascii="Calibri" w:hAnsi="Calibri" w:cs="Tahoma"/>
        </w:rPr>
        <w:t xml:space="preserve"> </w:t>
      </w:r>
    </w:p>
    <w:p w14:paraId="36F8A5CC" w14:textId="77777777" w:rsidR="008D50A2" w:rsidRPr="00FC75A2" w:rsidRDefault="008D50A2" w:rsidP="00F93CD7">
      <w:pPr>
        <w:overflowPunct w:val="0"/>
        <w:autoSpaceDE w:val="0"/>
        <w:autoSpaceDN w:val="0"/>
        <w:adjustRightInd w:val="0"/>
        <w:ind w:left="360"/>
        <w:textAlignment w:val="baseline"/>
        <w:rPr>
          <w:rFonts w:ascii="Calibri" w:hAnsi="Calibri" w:cs="Tahoma"/>
        </w:rPr>
      </w:pPr>
    </w:p>
    <w:p w14:paraId="7BFD5348" w14:textId="77777777" w:rsidR="008D50A2" w:rsidRDefault="009D6EB0" w:rsidP="00F93CD7">
      <w:pPr>
        <w:numPr>
          <w:ilvl w:val="0"/>
          <w:numId w:val="14"/>
        </w:numPr>
        <w:overflowPunct w:val="0"/>
        <w:autoSpaceDE w:val="0"/>
        <w:autoSpaceDN w:val="0"/>
        <w:adjustRightInd w:val="0"/>
        <w:ind w:left="360" w:firstLine="0"/>
        <w:textAlignment w:val="baseline"/>
        <w:rPr>
          <w:rFonts w:ascii="Calibri" w:hAnsi="Calibri" w:cs="Tahoma"/>
        </w:rPr>
      </w:pPr>
      <w:r w:rsidRPr="00FC75A2">
        <w:rPr>
          <w:rFonts w:ascii="Calibri" w:hAnsi="Calibri" w:cs="Tahoma"/>
        </w:rPr>
        <w:t xml:space="preserve"> </w:t>
      </w:r>
      <w:r w:rsidR="008D50A2" w:rsidRPr="00FC75A2">
        <w:rPr>
          <w:rFonts w:ascii="Calibri" w:hAnsi="Calibri" w:cs="Tahoma"/>
        </w:rPr>
        <w:t>Remain committed to the security of patient and staff records.</w:t>
      </w:r>
    </w:p>
    <w:p w14:paraId="4070D8A2" w14:textId="77777777" w:rsidR="00A24C60" w:rsidRDefault="00A24C60" w:rsidP="00F93CD7">
      <w:pPr>
        <w:overflowPunct w:val="0"/>
        <w:autoSpaceDE w:val="0"/>
        <w:autoSpaceDN w:val="0"/>
        <w:adjustRightInd w:val="0"/>
        <w:textAlignment w:val="baseline"/>
        <w:rPr>
          <w:rFonts w:ascii="Calibri" w:hAnsi="Calibri" w:cs="Tahoma"/>
        </w:rPr>
      </w:pPr>
    </w:p>
    <w:p w14:paraId="443392D9" w14:textId="77777777" w:rsidR="00A24C60" w:rsidRPr="00FC75A2" w:rsidRDefault="00A24C60" w:rsidP="00F93CD7">
      <w:pPr>
        <w:numPr>
          <w:ilvl w:val="0"/>
          <w:numId w:val="27"/>
        </w:numPr>
        <w:overflowPunct w:val="0"/>
        <w:autoSpaceDE w:val="0"/>
        <w:autoSpaceDN w:val="0"/>
        <w:adjustRightInd w:val="0"/>
        <w:textAlignment w:val="baseline"/>
        <w:rPr>
          <w:rFonts w:ascii="Calibri" w:hAnsi="Calibri" w:cs="Tahoma"/>
        </w:rPr>
      </w:pPr>
      <w:r>
        <w:rPr>
          <w:rFonts w:ascii="Calibri" w:hAnsi="Calibri" w:cs="Tahoma"/>
        </w:rPr>
        <w:t xml:space="preserve">Ensure that </w:t>
      </w:r>
      <w:r w:rsidR="000C2CD8">
        <w:rPr>
          <w:rFonts w:ascii="Calibri" w:hAnsi="Calibri" w:cs="Tahoma"/>
        </w:rPr>
        <w:t xml:space="preserve">any </w:t>
      </w:r>
      <w:r w:rsidR="000A55F0">
        <w:rPr>
          <w:rFonts w:ascii="Calibri" w:hAnsi="Calibri" w:cs="Tahoma"/>
        </w:rPr>
        <w:t xml:space="preserve">personal </w:t>
      </w:r>
      <w:r>
        <w:rPr>
          <w:rFonts w:ascii="Calibri" w:hAnsi="Calibri" w:cs="Tahoma"/>
        </w:rPr>
        <w:t xml:space="preserve">staff data requested by the CCG or NHS, </w:t>
      </w:r>
      <w:proofErr w:type="gramStart"/>
      <w:r w:rsidR="000C2CD8">
        <w:rPr>
          <w:rFonts w:ascii="Calibri" w:hAnsi="Calibri" w:cs="Tahoma"/>
        </w:rPr>
        <w:t>i.e.</w:t>
      </w:r>
      <w:proofErr w:type="gramEnd"/>
      <w:r>
        <w:rPr>
          <w:rFonts w:ascii="Calibri" w:hAnsi="Calibri" w:cs="Tahoma"/>
        </w:rPr>
        <w:t xml:space="preserve"> age, sexual orientation and religion etc</w:t>
      </w:r>
      <w:r w:rsidR="000A55F0">
        <w:rPr>
          <w:rFonts w:ascii="Calibri" w:hAnsi="Calibri" w:cs="Tahoma"/>
        </w:rPr>
        <w:t>.,</w:t>
      </w:r>
      <w:r>
        <w:rPr>
          <w:rFonts w:ascii="Calibri" w:hAnsi="Calibri" w:cs="Tahoma"/>
        </w:rPr>
        <w:t xml:space="preserve"> is not released without the </w:t>
      </w:r>
      <w:r w:rsidR="001229C1">
        <w:rPr>
          <w:rFonts w:ascii="Calibri" w:hAnsi="Calibri" w:cs="Tahoma"/>
        </w:rPr>
        <w:t xml:space="preserve">written </w:t>
      </w:r>
      <w:r>
        <w:rPr>
          <w:rFonts w:ascii="Calibri" w:hAnsi="Calibri" w:cs="Tahoma"/>
        </w:rPr>
        <w:t xml:space="preserve">consent of the staff member </w:t>
      </w:r>
    </w:p>
    <w:p w14:paraId="09955A10" w14:textId="77777777" w:rsidR="00FA5A73" w:rsidRPr="00FC75A2" w:rsidRDefault="00FA5A73" w:rsidP="00F93CD7">
      <w:pPr>
        <w:ind w:left="360"/>
        <w:rPr>
          <w:rFonts w:ascii="Calibri" w:hAnsi="Calibri" w:cs="Tahoma"/>
        </w:rPr>
      </w:pPr>
    </w:p>
    <w:p w14:paraId="41ACD960" w14:textId="77777777" w:rsidR="008D50A2" w:rsidRPr="00FC75A2" w:rsidRDefault="008D50A2" w:rsidP="00F93CD7">
      <w:pPr>
        <w:rPr>
          <w:rFonts w:ascii="Calibri" w:hAnsi="Calibri" w:cs="Tahoma"/>
        </w:rPr>
      </w:pPr>
    </w:p>
    <w:p w14:paraId="1F1C0F3E" w14:textId="77777777" w:rsidR="000C127A" w:rsidRPr="00FC75A2" w:rsidRDefault="000C127A" w:rsidP="00F93CD7">
      <w:pPr>
        <w:rPr>
          <w:rFonts w:ascii="Calibri" w:hAnsi="Calibri" w:cs="Tahoma"/>
        </w:rPr>
      </w:pPr>
      <w:r w:rsidRPr="00FC75A2">
        <w:rPr>
          <w:rFonts w:ascii="Calibri" w:hAnsi="Calibri" w:cs="Tahoma"/>
        </w:rPr>
        <w:t>Signed</w:t>
      </w:r>
      <w:r w:rsidR="00FA5A73" w:rsidRPr="00FC75A2">
        <w:rPr>
          <w:rFonts w:ascii="Calibri" w:hAnsi="Calibri" w:cs="Tahoma"/>
        </w:rPr>
        <w:t>:</w:t>
      </w:r>
    </w:p>
    <w:p w14:paraId="12818F6C" w14:textId="77777777" w:rsidR="000C127A" w:rsidRPr="00FC75A2" w:rsidRDefault="000C127A" w:rsidP="00F93CD7">
      <w:pPr>
        <w:rPr>
          <w:rFonts w:ascii="Calibri" w:hAnsi="Calibri" w:cs="Tahoma"/>
        </w:rPr>
      </w:pPr>
    </w:p>
    <w:p w14:paraId="0F67EA2B" w14:textId="77777777" w:rsidR="000C127A" w:rsidRPr="00FC75A2" w:rsidRDefault="006A3A46" w:rsidP="00F93CD7">
      <w:pPr>
        <w:rPr>
          <w:rFonts w:ascii="Calibri" w:hAnsi="Calibri" w:cs="Tahoma"/>
        </w:rPr>
      </w:pPr>
      <w:r w:rsidRPr="00FC75A2">
        <w:rPr>
          <w:rFonts w:ascii="Calibri" w:hAnsi="Calibri" w:cs="Tahoma"/>
        </w:rPr>
        <w:br/>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p>
    <w:p w14:paraId="208F357C" w14:textId="77777777" w:rsidR="000C127A" w:rsidRPr="00FC75A2" w:rsidRDefault="008D50A2" w:rsidP="00F93CD7">
      <w:pPr>
        <w:rPr>
          <w:rFonts w:ascii="Calibri" w:hAnsi="Calibri" w:cs="Tahoma"/>
        </w:rPr>
      </w:pPr>
      <w:r w:rsidRPr="00FC75A2">
        <w:rPr>
          <w:rFonts w:ascii="Calibri" w:hAnsi="Calibri" w:cs="Tahoma"/>
        </w:rPr>
        <w:t>Information Governance Lead</w:t>
      </w:r>
      <w:r w:rsidR="00FA5A73" w:rsidRPr="00FC75A2">
        <w:rPr>
          <w:rFonts w:ascii="Calibri" w:hAnsi="Calibri" w:cs="Tahoma"/>
        </w:rPr>
        <w:tab/>
      </w:r>
      <w:r w:rsidR="00FA5A73" w:rsidRPr="00FC75A2">
        <w:rPr>
          <w:rFonts w:ascii="Calibri" w:hAnsi="Calibri" w:cs="Tahoma"/>
        </w:rPr>
        <w:tab/>
      </w:r>
      <w:r w:rsidR="00FA5A73" w:rsidRPr="00FC75A2">
        <w:rPr>
          <w:rFonts w:ascii="Calibri" w:hAnsi="Calibri" w:cs="Tahoma"/>
        </w:rPr>
        <w:tab/>
      </w:r>
      <w:r w:rsidR="00CB393B" w:rsidRPr="00FC75A2">
        <w:rPr>
          <w:rFonts w:ascii="Calibri" w:hAnsi="Calibri" w:cs="Tahoma"/>
        </w:rPr>
        <w:t>P</w:t>
      </w:r>
      <w:r w:rsidR="00553B8E" w:rsidRPr="00FC75A2">
        <w:rPr>
          <w:rFonts w:ascii="Calibri" w:hAnsi="Calibri" w:cs="Tahoma"/>
        </w:rPr>
        <w:t>ractice</w:t>
      </w:r>
      <w:r w:rsidR="000C127A" w:rsidRPr="00FC75A2">
        <w:rPr>
          <w:rFonts w:ascii="Calibri" w:hAnsi="Calibri" w:cs="Tahoma"/>
        </w:rPr>
        <w:t xml:space="preserve"> Manager</w:t>
      </w:r>
    </w:p>
    <w:p w14:paraId="3103A2ED" w14:textId="77777777" w:rsidR="00B83F5D" w:rsidRDefault="00B83F5D" w:rsidP="00F93CD7">
      <w:pPr>
        <w:rPr>
          <w:rFonts w:ascii="Calibri" w:hAnsi="Calibri" w:cs="Tahoma"/>
        </w:rPr>
      </w:pPr>
    </w:p>
    <w:p w14:paraId="738E1F82" w14:textId="77777777" w:rsidR="00FA5A73" w:rsidRPr="00FC75A2" w:rsidRDefault="00FA5A73" w:rsidP="00F93CD7">
      <w:pPr>
        <w:rPr>
          <w:rFonts w:ascii="Calibri" w:hAnsi="Calibri" w:cs="Tahoma"/>
        </w:rPr>
      </w:pPr>
      <w:r w:rsidRPr="00FC75A2">
        <w:rPr>
          <w:rFonts w:ascii="Calibri" w:hAnsi="Calibri" w:cs="Tahoma"/>
        </w:rPr>
        <w:t>Date:</w:t>
      </w:r>
      <w:r w:rsidRPr="00FC75A2">
        <w:rPr>
          <w:rFonts w:ascii="Calibri" w:hAnsi="Calibri" w:cs="Tahoma"/>
        </w:rPr>
        <w:tab/>
      </w:r>
      <w:r w:rsidRPr="00FC75A2">
        <w:rPr>
          <w:rFonts w:ascii="Calibri" w:hAnsi="Calibri" w:cs="Tahoma"/>
        </w:rPr>
        <w:tab/>
      </w:r>
      <w:r w:rsidRPr="00FC75A2">
        <w:rPr>
          <w:rFonts w:ascii="Calibri" w:hAnsi="Calibri" w:cs="Tahoma"/>
        </w:rPr>
        <w:tab/>
      </w:r>
      <w:r w:rsidRPr="00FC75A2">
        <w:rPr>
          <w:rFonts w:ascii="Calibri" w:hAnsi="Calibri" w:cs="Tahoma"/>
        </w:rPr>
        <w:tab/>
      </w:r>
      <w:r w:rsidRPr="00FC75A2">
        <w:rPr>
          <w:rFonts w:ascii="Calibri" w:hAnsi="Calibri" w:cs="Tahoma"/>
        </w:rPr>
        <w:tab/>
      </w:r>
      <w:r w:rsidRPr="00FC75A2">
        <w:rPr>
          <w:rFonts w:ascii="Calibri" w:hAnsi="Calibri" w:cs="Tahoma"/>
        </w:rPr>
        <w:tab/>
      </w:r>
      <w:r w:rsidRPr="00FC75A2">
        <w:rPr>
          <w:rFonts w:ascii="Calibri" w:hAnsi="Calibri" w:cs="Tahoma"/>
        </w:rPr>
        <w:tab/>
        <w:t>Date:</w:t>
      </w:r>
    </w:p>
    <w:p w14:paraId="2E5BAE05" w14:textId="77777777" w:rsidR="009679E2" w:rsidRPr="00FC75A2" w:rsidRDefault="009679E2" w:rsidP="00F93CD7">
      <w:pPr>
        <w:rPr>
          <w:rFonts w:ascii="Calibri" w:hAnsi="Calibri" w:cs="Tahoma"/>
        </w:rPr>
      </w:pPr>
    </w:p>
    <w:p w14:paraId="0E2FCFF5" w14:textId="77777777" w:rsidR="009679E2" w:rsidRPr="00FC75A2" w:rsidRDefault="009679E2" w:rsidP="00F93CD7">
      <w:pPr>
        <w:rPr>
          <w:rFonts w:ascii="Calibri" w:hAnsi="Calibri" w:cs="Tahoma"/>
        </w:rPr>
      </w:pPr>
    </w:p>
    <w:p w14:paraId="5B49B12F" w14:textId="77777777" w:rsidR="008D50A2" w:rsidRPr="00FC75A2" w:rsidRDefault="008D50A2" w:rsidP="00F93CD7">
      <w:pPr>
        <w:rPr>
          <w:rFonts w:ascii="Calibri" w:hAnsi="Calibri" w:cs="Tahoma"/>
          <w:b/>
        </w:rPr>
      </w:pPr>
    </w:p>
    <w:p w14:paraId="351F4758" w14:textId="77777777" w:rsidR="008D50A2" w:rsidRDefault="008D50A2" w:rsidP="00F93CD7">
      <w:pPr>
        <w:rPr>
          <w:rFonts w:ascii="Calibri" w:eastAsia="Calibri" w:hAnsi="Calibri"/>
          <w:b/>
          <w:sz w:val="28"/>
          <w:szCs w:val="28"/>
        </w:rPr>
      </w:pPr>
    </w:p>
    <w:p w14:paraId="0C00CAB2" w14:textId="77777777" w:rsidR="00CA4976" w:rsidRDefault="00CA4976" w:rsidP="00F93CD7">
      <w:pPr>
        <w:rPr>
          <w:rFonts w:ascii="Calibri" w:eastAsia="Calibri" w:hAnsi="Calibri"/>
          <w:b/>
          <w:sz w:val="28"/>
          <w:szCs w:val="28"/>
        </w:rPr>
      </w:pPr>
    </w:p>
    <w:p w14:paraId="156CCC55" w14:textId="77777777" w:rsidR="00CA4976" w:rsidRDefault="00CA4976" w:rsidP="00F93CD7">
      <w:pPr>
        <w:rPr>
          <w:rFonts w:ascii="Calibri" w:eastAsia="Calibri" w:hAnsi="Calibri"/>
          <w:b/>
          <w:sz w:val="28"/>
          <w:szCs w:val="28"/>
        </w:rPr>
      </w:pPr>
    </w:p>
    <w:p w14:paraId="09E79F2A" w14:textId="77777777" w:rsidR="00CA4976" w:rsidRDefault="00CA4976" w:rsidP="00F93CD7">
      <w:pPr>
        <w:rPr>
          <w:rFonts w:ascii="Calibri" w:eastAsia="Calibri" w:hAnsi="Calibri"/>
          <w:b/>
          <w:sz w:val="28"/>
          <w:szCs w:val="28"/>
        </w:rPr>
      </w:pPr>
    </w:p>
    <w:p w14:paraId="15D1D046" w14:textId="77777777" w:rsidR="00CA4976" w:rsidRDefault="00CA4976" w:rsidP="00F93CD7">
      <w:pPr>
        <w:rPr>
          <w:rFonts w:ascii="Calibri" w:eastAsia="Calibri" w:hAnsi="Calibri"/>
          <w:b/>
          <w:sz w:val="28"/>
          <w:szCs w:val="28"/>
        </w:rPr>
      </w:pPr>
    </w:p>
    <w:p w14:paraId="2D2FC1E2" w14:textId="77777777" w:rsidR="00CA4976" w:rsidRDefault="00CA4976" w:rsidP="00F93CD7">
      <w:pPr>
        <w:rPr>
          <w:rFonts w:ascii="Calibri" w:eastAsia="Calibri" w:hAnsi="Calibri"/>
          <w:b/>
          <w:sz w:val="28"/>
          <w:szCs w:val="28"/>
        </w:rPr>
      </w:pPr>
    </w:p>
    <w:p w14:paraId="1C2DB446" w14:textId="77777777" w:rsidR="00CA4976" w:rsidRDefault="00CA4976" w:rsidP="00F93CD7">
      <w:pPr>
        <w:rPr>
          <w:rFonts w:ascii="Calibri" w:eastAsia="Calibri" w:hAnsi="Calibri"/>
          <w:b/>
          <w:sz w:val="28"/>
          <w:szCs w:val="28"/>
        </w:rPr>
      </w:pPr>
    </w:p>
    <w:p w14:paraId="2069AB9C" w14:textId="77777777" w:rsidR="00CA4976" w:rsidRDefault="00CA4976" w:rsidP="00F93CD7">
      <w:pPr>
        <w:rPr>
          <w:rFonts w:ascii="Calibri" w:eastAsia="Calibri" w:hAnsi="Calibri"/>
          <w:b/>
          <w:sz w:val="28"/>
          <w:szCs w:val="28"/>
        </w:rPr>
      </w:pPr>
    </w:p>
    <w:p w14:paraId="10E952C5" w14:textId="77777777" w:rsidR="00CA4976" w:rsidRDefault="00CA4976" w:rsidP="00F93CD7">
      <w:pPr>
        <w:rPr>
          <w:rFonts w:ascii="Calibri" w:eastAsia="Calibri" w:hAnsi="Calibri"/>
          <w:b/>
          <w:sz w:val="28"/>
          <w:szCs w:val="28"/>
        </w:rPr>
      </w:pPr>
    </w:p>
    <w:p w14:paraId="621913E6" w14:textId="77777777" w:rsidR="00CA4976" w:rsidRDefault="00CA4976" w:rsidP="00F93CD7">
      <w:pPr>
        <w:rPr>
          <w:rFonts w:ascii="Calibri" w:eastAsia="Calibri" w:hAnsi="Calibri"/>
          <w:b/>
          <w:sz w:val="28"/>
          <w:szCs w:val="28"/>
        </w:rPr>
      </w:pPr>
    </w:p>
    <w:p w14:paraId="771D5191" w14:textId="77777777" w:rsidR="00CA4976" w:rsidRDefault="00CA4976" w:rsidP="00F93CD7">
      <w:pPr>
        <w:rPr>
          <w:rFonts w:ascii="Calibri" w:eastAsia="Calibri" w:hAnsi="Calibri"/>
          <w:b/>
          <w:sz w:val="28"/>
          <w:szCs w:val="28"/>
        </w:rPr>
      </w:pPr>
    </w:p>
    <w:p w14:paraId="3ACF20E9" w14:textId="77777777" w:rsidR="00CA4976" w:rsidRDefault="00CA4976" w:rsidP="00F93CD7">
      <w:pPr>
        <w:rPr>
          <w:rFonts w:ascii="Calibri" w:eastAsia="Calibri" w:hAnsi="Calibri"/>
          <w:b/>
          <w:sz w:val="28"/>
          <w:szCs w:val="28"/>
        </w:rPr>
      </w:pPr>
    </w:p>
    <w:p w14:paraId="372E6097" w14:textId="77777777" w:rsidR="00CA4976" w:rsidRDefault="00CA4976" w:rsidP="00F93CD7">
      <w:pPr>
        <w:rPr>
          <w:rFonts w:ascii="Calibri" w:eastAsia="Calibri" w:hAnsi="Calibri"/>
          <w:b/>
          <w:sz w:val="28"/>
          <w:szCs w:val="28"/>
        </w:rPr>
      </w:pPr>
    </w:p>
    <w:p w14:paraId="093C4173" w14:textId="77777777" w:rsidR="00CA4976" w:rsidRDefault="00CA4976" w:rsidP="00F93CD7">
      <w:pPr>
        <w:rPr>
          <w:rFonts w:ascii="Calibri" w:eastAsia="Calibri" w:hAnsi="Calibri"/>
          <w:b/>
          <w:sz w:val="28"/>
          <w:szCs w:val="28"/>
        </w:rPr>
      </w:pPr>
    </w:p>
    <w:p w14:paraId="67A77BEB" w14:textId="77777777" w:rsidR="00CA4976" w:rsidRDefault="00CA4976" w:rsidP="00F93CD7">
      <w:pPr>
        <w:rPr>
          <w:rFonts w:ascii="Calibri" w:eastAsia="Calibri" w:hAnsi="Calibri"/>
          <w:b/>
          <w:sz w:val="28"/>
          <w:szCs w:val="28"/>
        </w:rPr>
      </w:pPr>
    </w:p>
    <w:p w14:paraId="1F49C77B" w14:textId="77777777" w:rsidR="00CA4976" w:rsidRDefault="00CA4976" w:rsidP="00F93CD7">
      <w:pPr>
        <w:rPr>
          <w:rFonts w:ascii="Calibri" w:eastAsia="Calibri" w:hAnsi="Calibri"/>
          <w:b/>
          <w:sz w:val="28"/>
          <w:szCs w:val="28"/>
        </w:rPr>
      </w:pPr>
    </w:p>
    <w:p w14:paraId="6C767CBE" w14:textId="77777777" w:rsidR="00CA4976" w:rsidRDefault="00CA4976" w:rsidP="00F93CD7">
      <w:pPr>
        <w:rPr>
          <w:rFonts w:ascii="Calibri" w:eastAsia="Calibri" w:hAnsi="Calibri"/>
          <w:b/>
          <w:sz w:val="28"/>
          <w:szCs w:val="28"/>
        </w:rPr>
      </w:pPr>
    </w:p>
    <w:p w14:paraId="189C74AB" w14:textId="77777777" w:rsidR="00CA4976" w:rsidRDefault="00CA4976" w:rsidP="00F93CD7">
      <w:pPr>
        <w:rPr>
          <w:rFonts w:ascii="Calibri" w:eastAsia="Calibri" w:hAnsi="Calibri"/>
          <w:b/>
          <w:sz w:val="28"/>
          <w:szCs w:val="28"/>
        </w:rPr>
      </w:pPr>
    </w:p>
    <w:p w14:paraId="45349079" w14:textId="77777777" w:rsidR="00CA4976" w:rsidRDefault="00CA4976" w:rsidP="00F93CD7">
      <w:pPr>
        <w:rPr>
          <w:rFonts w:ascii="Calibri" w:eastAsia="Calibri" w:hAnsi="Calibri"/>
          <w:b/>
          <w:sz w:val="28"/>
          <w:szCs w:val="28"/>
        </w:rPr>
      </w:pPr>
    </w:p>
    <w:p w14:paraId="0C974F52" w14:textId="77777777" w:rsidR="00CA4976" w:rsidRDefault="00CA4976" w:rsidP="00F93CD7">
      <w:pPr>
        <w:rPr>
          <w:rFonts w:ascii="Calibri" w:eastAsia="Calibri" w:hAnsi="Calibri"/>
          <w:b/>
          <w:sz w:val="28"/>
          <w:szCs w:val="28"/>
        </w:rPr>
      </w:pPr>
    </w:p>
    <w:p w14:paraId="23CABCB4" w14:textId="77777777" w:rsidR="00CA4976" w:rsidRPr="00FC75A2" w:rsidRDefault="00CA4976" w:rsidP="00F93CD7">
      <w:pPr>
        <w:rPr>
          <w:rFonts w:ascii="Calibri" w:eastAsia="Calibri" w:hAnsi="Calibri"/>
          <w:b/>
          <w:sz w:val="28"/>
          <w:szCs w:val="28"/>
        </w:rPr>
      </w:pPr>
    </w:p>
    <w:p w14:paraId="33B61CE8" w14:textId="77777777" w:rsidR="00CA4976" w:rsidRDefault="00CA4976" w:rsidP="00F93CD7">
      <w:pPr>
        <w:rPr>
          <w:rFonts w:ascii="Calibri" w:eastAsia="Calibri" w:hAnsi="Calibri"/>
          <w:b/>
          <w:sz w:val="28"/>
          <w:szCs w:val="28"/>
        </w:rPr>
      </w:pPr>
    </w:p>
    <w:p w14:paraId="6C7FD01D" w14:textId="77777777" w:rsidR="00456B4E" w:rsidRDefault="00456B4E" w:rsidP="00F93CD7">
      <w:pPr>
        <w:rPr>
          <w:rFonts w:ascii="Calibri" w:eastAsia="Calibri" w:hAnsi="Calibri"/>
          <w:b/>
          <w:sz w:val="28"/>
          <w:szCs w:val="28"/>
        </w:rPr>
      </w:pPr>
    </w:p>
    <w:p w14:paraId="7E5FCE96" w14:textId="77777777" w:rsidR="00456B4E" w:rsidRDefault="00456B4E" w:rsidP="00F93CD7">
      <w:pPr>
        <w:rPr>
          <w:rFonts w:ascii="Calibri" w:eastAsia="Calibri" w:hAnsi="Calibri"/>
          <w:b/>
          <w:sz w:val="28"/>
          <w:szCs w:val="28"/>
        </w:rPr>
      </w:pPr>
    </w:p>
    <w:p w14:paraId="3C85399E" w14:textId="77777777" w:rsidR="009679E2" w:rsidRPr="00FC75A2" w:rsidRDefault="009679E2" w:rsidP="00F93CD7">
      <w:pPr>
        <w:rPr>
          <w:rFonts w:ascii="Calibri" w:eastAsia="Calibri" w:hAnsi="Calibri"/>
          <w:b/>
          <w:sz w:val="28"/>
          <w:szCs w:val="28"/>
        </w:rPr>
      </w:pPr>
      <w:r w:rsidRPr="00FC75A2">
        <w:rPr>
          <w:rFonts w:ascii="Calibri" w:eastAsia="Calibri" w:hAnsi="Calibri"/>
          <w:b/>
          <w:sz w:val="28"/>
          <w:szCs w:val="28"/>
        </w:rPr>
        <w:t>PATIENT POSTER</w:t>
      </w:r>
    </w:p>
    <w:p w14:paraId="5E00363E" w14:textId="77777777" w:rsidR="009679E2" w:rsidRPr="00FC75A2" w:rsidRDefault="009679E2" w:rsidP="00F93CD7">
      <w:pPr>
        <w:rPr>
          <w:rFonts w:ascii="Calibri" w:eastAsia="Calibri" w:hAnsi="Calibri"/>
          <w:b/>
          <w:sz w:val="28"/>
          <w:szCs w:val="28"/>
        </w:rPr>
      </w:pPr>
    </w:p>
    <w:p w14:paraId="492DCC2E" w14:textId="77777777" w:rsidR="009679E2" w:rsidRPr="00FC75A2" w:rsidRDefault="009679E2" w:rsidP="00B93DAD">
      <w:pPr>
        <w:jc w:val="center"/>
        <w:rPr>
          <w:rFonts w:ascii="Calibri" w:eastAsia="Calibri" w:hAnsi="Calibri"/>
          <w:b/>
          <w:sz w:val="28"/>
          <w:szCs w:val="28"/>
        </w:rPr>
      </w:pPr>
      <w:r w:rsidRPr="00FC75A2">
        <w:rPr>
          <w:rFonts w:ascii="Calibri" w:eastAsia="Calibri" w:hAnsi="Calibri"/>
          <w:b/>
          <w:sz w:val="28"/>
          <w:szCs w:val="28"/>
        </w:rPr>
        <w:t>DATA PROTECTION ACT – PATIENT INFORMATION</w:t>
      </w:r>
    </w:p>
    <w:p w14:paraId="7CFECA83" w14:textId="77777777" w:rsidR="009679E2" w:rsidRPr="00FC75A2" w:rsidRDefault="009679E2" w:rsidP="00F93CD7">
      <w:pPr>
        <w:rPr>
          <w:rFonts w:ascii="Calibri" w:hAnsi="Calibri" w:cs="Tahoma"/>
          <w:b/>
        </w:rPr>
      </w:pPr>
    </w:p>
    <w:p w14:paraId="55AC0092" w14:textId="0283B94B" w:rsidR="009679E2" w:rsidRPr="00B93DAD" w:rsidRDefault="009679E2" w:rsidP="00F93CD7">
      <w:pPr>
        <w:rPr>
          <w:rFonts w:ascii="Calibri" w:hAnsi="Calibri" w:cs="Tahoma"/>
        </w:rPr>
      </w:pPr>
      <w:r w:rsidRPr="00B93DAD">
        <w:rPr>
          <w:rFonts w:ascii="Calibri" w:hAnsi="Calibri" w:cs="Tahoma"/>
        </w:rPr>
        <w:t xml:space="preserve">We need to hold personal information about you on our </w:t>
      </w:r>
      <w:r w:rsidR="00F7234D" w:rsidRPr="00B93DAD">
        <w:rPr>
          <w:rFonts w:ascii="Calibri" w:hAnsi="Calibri" w:cs="Tahoma"/>
          <w:noProof/>
        </w:rPr>
        <w:drawing>
          <wp:inline distT="0" distB="0" distL="0" distR="0" wp14:anchorId="1B189DB3" wp14:editId="76039900">
            <wp:extent cx="1821180" cy="1120140"/>
            <wp:effectExtent l="0" t="0" r="0" b="0"/>
            <wp:docPr id="1" name="Picture 1" descr="desk 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k top compu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1180" cy="1120140"/>
                    </a:xfrm>
                    <a:prstGeom prst="rect">
                      <a:avLst/>
                    </a:prstGeom>
                    <a:noFill/>
                    <a:ln>
                      <a:noFill/>
                    </a:ln>
                  </pic:spPr>
                </pic:pic>
              </a:graphicData>
            </a:graphic>
          </wp:inline>
        </w:drawing>
      </w:r>
    </w:p>
    <w:p w14:paraId="429EB9FB" w14:textId="77777777" w:rsidR="009679E2" w:rsidRPr="00B93DAD" w:rsidRDefault="00553B8E" w:rsidP="00F93CD7">
      <w:pPr>
        <w:rPr>
          <w:rFonts w:ascii="Calibri" w:hAnsi="Calibri" w:cs="Tahoma"/>
        </w:rPr>
      </w:pPr>
      <w:r w:rsidRPr="00B93DAD">
        <w:rPr>
          <w:rFonts w:ascii="Calibri" w:hAnsi="Calibri" w:cs="Tahoma"/>
        </w:rPr>
        <w:t>c</w:t>
      </w:r>
      <w:r w:rsidR="009679E2" w:rsidRPr="00B93DAD">
        <w:rPr>
          <w:rFonts w:ascii="Calibri" w:hAnsi="Calibri" w:cs="Tahoma"/>
        </w:rPr>
        <w:t xml:space="preserve">omputer system and in paper records to help us to look after your health needs, and your doctor is responsible for their accuracy and safe-keeping. Please help to keep your record up to date by informing us of any changes to your circumstances. </w:t>
      </w:r>
    </w:p>
    <w:p w14:paraId="5E519CF6" w14:textId="77777777" w:rsidR="009679E2" w:rsidRPr="00B93DAD" w:rsidRDefault="009679E2" w:rsidP="00F93CD7">
      <w:pPr>
        <w:rPr>
          <w:rFonts w:ascii="Calibri" w:hAnsi="Calibri" w:cs="Tahoma"/>
        </w:rPr>
      </w:pPr>
    </w:p>
    <w:p w14:paraId="7BFF6DD8" w14:textId="77777777" w:rsidR="009679E2" w:rsidRPr="00B93DAD" w:rsidRDefault="009679E2" w:rsidP="00F93CD7">
      <w:pPr>
        <w:rPr>
          <w:rFonts w:ascii="Calibri" w:hAnsi="Calibri" w:cs="Tahoma"/>
        </w:rPr>
      </w:pPr>
      <w:r w:rsidRPr="00B93DAD">
        <w:rPr>
          <w:rFonts w:ascii="Calibri" w:hAnsi="Calibri" w:cs="Tahoma"/>
        </w:rPr>
        <w:t xml:space="preserve">Doctors and staff </w:t>
      </w:r>
      <w:r w:rsidR="002846FF" w:rsidRPr="00B93DAD">
        <w:rPr>
          <w:rFonts w:ascii="Calibri" w:hAnsi="Calibri" w:cs="Tahoma"/>
        </w:rPr>
        <w:t xml:space="preserve">in the </w:t>
      </w:r>
      <w:r w:rsidR="00553B8E" w:rsidRPr="00B93DAD">
        <w:rPr>
          <w:rFonts w:ascii="Calibri" w:hAnsi="Calibri" w:cs="Tahoma"/>
        </w:rPr>
        <w:t>practice</w:t>
      </w:r>
      <w:r w:rsidR="002846FF" w:rsidRPr="00B93DAD">
        <w:rPr>
          <w:rFonts w:ascii="Calibri" w:hAnsi="Calibri" w:cs="Tahoma"/>
        </w:rPr>
        <w:t xml:space="preserve"> </w:t>
      </w:r>
      <w:r w:rsidRPr="00B93DAD">
        <w:rPr>
          <w:rFonts w:ascii="Calibri" w:hAnsi="Calibri" w:cs="Tahoma"/>
        </w:rPr>
        <w:t xml:space="preserve">have access to your medical records to enable them to do their jobs. From </w:t>
      </w:r>
      <w:proofErr w:type="gramStart"/>
      <w:r w:rsidRPr="00B93DAD">
        <w:rPr>
          <w:rFonts w:ascii="Calibri" w:hAnsi="Calibri" w:cs="Tahoma"/>
        </w:rPr>
        <w:t>time to time</w:t>
      </w:r>
      <w:proofErr w:type="gramEnd"/>
      <w:r w:rsidRPr="00B93DAD">
        <w:rPr>
          <w:rFonts w:ascii="Calibri" w:hAnsi="Calibri" w:cs="Tahoma"/>
        </w:rPr>
        <w:t xml:space="preserve"> information may be shared with others involved in your care</w:t>
      </w:r>
      <w:r w:rsidR="002846FF" w:rsidRPr="00B93DAD">
        <w:rPr>
          <w:rFonts w:ascii="Calibri" w:hAnsi="Calibri" w:cs="Tahoma"/>
        </w:rPr>
        <w:t xml:space="preserve"> if it is necessary</w:t>
      </w:r>
      <w:r w:rsidRPr="00B93DAD">
        <w:rPr>
          <w:rFonts w:ascii="Calibri" w:hAnsi="Calibri" w:cs="Tahoma"/>
        </w:rPr>
        <w:t xml:space="preserve">. Anyone with access to your record is </w:t>
      </w:r>
      <w:r w:rsidR="00C20C06" w:rsidRPr="00B93DAD">
        <w:rPr>
          <w:rFonts w:ascii="Calibri" w:hAnsi="Calibri" w:cs="Tahoma"/>
        </w:rPr>
        <w:t xml:space="preserve">properly </w:t>
      </w:r>
      <w:r w:rsidRPr="00B93DAD">
        <w:rPr>
          <w:rFonts w:ascii="Calibri" w:hAnsi="Calibri" w:cs="Tahoma"/>
        </w:rPr>
        <w:t>trained in confidentiality</w:t>
      </w:r>
      <w:r w:rsidR="00C20C06" w:rsidRPr="00B93DAD">
        <w:rPr>
          <w:rFonts w:ascii="Calibri" w:hAnsi="Calibri" w:cs="Tahoma"/>
        </w:rPr>
        <w:t xml:space="preserve"> issues </w:t>
      </w:r>
      <w:r w:rsidRPr="00B93DAD">
        <w:rPr>
          <w:rFonts w:ascii="Calibri" w:hAnsi="Calibri" w:cs="Tahoma"/>
        </w:rPr>
        <w:t xml:space="preserve">and is governed by </w:t>
      </w:r>
      <w:r w:rsidR="00C20C06" w:rsidRPr="00B93DAD">
        <w:rPr>
          <w:rFonts w:ascii="Calibri" w:hAnsi="Calibri" w:cs="Tahoma"/>
        </w:rPr>
        <w:t>both a</w:t>
      </w:r>
      <w:r w:rsidRPr="00B93DAD">
        <w:rPr>
          <w:rFonts w:ascii="Calibri" w:hAnsi="Calibri" w:cs="Tahoma"/>
        </w:rPr>
        <w:t xml:space="preserve"> legal </w:t>
      </w:r>
      <w:r w:rsidR="00C20C06" w:rsidRPr="00B93DAD">
        <w:rPr>
          <w:rFonts w:ascii="Calibri" w:hAnsi="Calibri" w:cs="Tahoma"/>
        </w:rPr>
        <w:t xml:space="preserve">and contractual </w:t>
      </w:r>
      <w:r w:rsidRPr="00B93DAD">
        <w:rPr>
          <w:rFonts w:ascii="Calibri" w:hAnsi="Calibri" w:cs="Tahoma"/>
        </w:rPr>
        <w:t>duty to keep your details private.</w:t>
      </w:r>
    </w:p>
    <w:p w14:paraId="1125E791" w14:textId="77777777" w:rsidR="009679E2" w:rsidRPr="00B93DAD" w:rsidRDefault="009679E2" w:rsidP="00F93CD7">
      <w:pPr>
        <w:rPr>
          <w:rFonts w:ascii="Calibri" w:hAnsi="Calibri" w:cs="Tahoma"/>
        </w:rPr>
      </w:pPr>
    </w:p>
    <w:p w14:paraId="76314EF5" w14:textId="77777777" w:rsidR="002846FF" w:rsidRPr="00B93DAD" w:rsidRDefault="002846FF" w:rsidP="00F93CD7">
      <w:pPr>
        <w:rPr>
          <w:rFonts w:ascii="Calibri" w:hAnsi="Calibri" w:cs="Tahoma"/>
        </w:rPr>
      </w:pPr>
      <w:r w:rsidRPr="00B93DAD">
        <w:rPr>
          <w:rFonts w:ascii="Calibri" w:hAnsi="Calibri" w:cs="Tahoma"/>
        </w:rPr>
        <w:t>All information about you is held securely and appropriate safeguards are in place to prevent accidental loss.</w:t>
      </w:r>
    </w:p>
    <w:p w14:paraId="5CAF106D" w14:textId="77777777" w:rsidR="002846FF" w:rsidRPr="00B93DAD" w:rsidRDefault="002846FF" w:rsidP="00F93CD7">
      <w:pPr>
        <w:rPr>
          <w:rFonts w:ascii="Calibri" w:hAnsi="Calibri" w:cs="Tahoma"/>
        </w:rPr>
      </w:pPr>
    </w:p>
    <w:p w14:paraId="43161684" w14:textId="77777777" w:rsidR="009679E2" w:rsidRPr="00B93DAD" w:rsidRDefault="009679E2" w:rsidP="00F93CD7">
      <w:pPr>
        <w:rPr>
          <w:rFonts w:ascii="Calibri" w:hAnsi="Calibri" w:cs="Tahoma"/>
        </w:rPr>
      </w:pPr>
      <w:r w:rsidRPr="00B93DAD">
        <w:rPr>
          <w:rFonts w:ascii="Calibri" w:hAnsi="Calibri" w:cs="Tahoma"/>
        </w:rPr>
        <w:t>In some circumstances we may be required by law to release your details to stat</w:t>
      </w:r>
      <w:r w:rsidR="00C20C06" w:rsidRPr="00B93DAD">
        <w:rPr>
          <w:rFonts w:ascii="Calibri" w:hAnsi="Calibri" w:cs="Tahoma"/>
        </w:rPr>
        <w:t>utory or other official bodies, for example if a court order is presented, or in the case of public health issues. In other circumstances you may be required to give written consent before information is released – such as for medical reports for insurance, solicitors etc.</w:t>
      </w:r>
    </w:p>
    <w:p w14:paraId="416A9587" w14:textId="77777777" w:rsidR="00C20C06" w:rsidRPr="00B93DAD" w:rsidRDefault="00C20C06" w:rsidP="00F93CD7">
      <w:pPr>
        <w:rPr>
          <w:rFonts w:ascii="Calibri" w:hAnsi="Calibri" w:cs="Tahoma"/>
        </w:rPr>
      </w:pPr>
    </w:p>
    <w:p w14:paraId="30F73223" w14:textId="77777777" w:rsidR="00C20C06" w:rsidRPr="00B93DAD" w:rsidRDefault="00C20C06" w:rsidP="00F93CD7">
      <w:pPr>
        <w:rPr>
          <w:rFonts w:ascii="Calibri" w:hAnsi="Calibri" w:cs="Tahoma"/>
        </w:rPr>
      </w:pPr>
      <w:r w:rsidRPr="00B93DAD">
        <w:rPr>
          <w:rFonts w:ascii="Calibri" w:hAnsi="Calibri" w:cs="Tahoma"/>
        </w:rPr>
        <w:lastRenderedPageBreak/>
        <w:t>To ensure your privacy, we will not disclose information over the telephone or fax unless we are sure that we are talking to you. Information will not be disclosed to family, friends, or spouses unless we have prior written cons</w:t>
      </w:r>
      <w:r w:rsidR="002846FF" w:rsidRPr="00B93DAD">
        <w:rPr>
          <w:rFonts w:ascii="Calibri" w:hAnsi="Calibri" w:cs="Tahoma"/>
        </w:rPr>
        <w:t>ent, and we do not leave messages with others.</w:t>
      </w:r>
    </w:p>
    <w:p w14:paraId="164B373E" w14:textId="77777777" w:rsidR="00C20C06" w:rsidRPr="00FC75A2" w:rsidRDefault="00C20C06" w:rsidP="00F93CD7">
      <w:pPr>
        <w:rPr>
          <w:rFonts w:ascii="Calibri" w:hAnsi="Calibri" w:cs="Tahoma"/>
          <w:b/>
        </w:rPr>
      </w:pPr>
    </w:p>
    <w:p w14:paraId="5E9306C9" w14:textId="77777777" w:rsidR="00C20C06" w:rsidRPr="00FC75A2" w:rsidRDefault="00C20C06" w:rsidP="00F93CD7">
      <w:pPr>
        <w:rPr>
          <w:rFonts w:ascii="Calibri" w:hAnsi="Calibri" w:cs="Tahoma"/>
          <w:b/>
        </w:rPr>
      </w:pPr>
      <w:r w:rsidRPr="00FC75A2">
        <w:rPr>
          <w:rFonts w:ascii="Calibri" w:hAnsi="Calibri" w:cs="Tahoma"/>
          <w:b/>
        </w:rPr>
        <w:t>You have a right to see your records if you wish.</w:t>
      </w:r>
      <w:r w:rsidR="008D50A2" w:rsidRPr="00FC75A2">
        <w:rPr>
          <w:rFonts w:ascii="Calibri" w:hAnsi="Calibri" w:cs="Tahoma"/>
          <w:b/>
        </w:rPr>
        <w:t xml:space="preserve"> </w:t>
      </w:r>
      <w:r w:rsidRPr="00FC75A2">
        <w:rPr>
          <w:rFonts w:ascii="Calibri" w:hAnsi="Calibri" w:cs="Tahoma"/>
          <w:b/>
        </w:rPr>
        <w:t xml:space="preserve"> Please ask at reception if you would like further details</w:t>
      </w:r>
      <w:r w:rsidR="006D3D5D" w:rsidRPr="00FC75A2">
        <w:rPr>
          <w:rFonts w:ascii="Calibri" w:hAnsi="Calibri" w:cs="Tahoma"/>
          <w:b/>
        </w:rPr>
        <w:t xml:space="preserve"> and our patient information leaflet</w:t>
      </w:r>
      <w:r w:rsidRPr="00FC75A2">
        <w:rPr>
          <w:rFonts w:ascii="Calibri" w:hAnsi="Calibri" w:cs="Tahoma"/>
          <w:b/>
        </w:rPr>
        <w:t>. An appointment will be required. In some circumstances a fee may be payable.</w:t>
      </w:r>
    </w:p>
    <w:p w14:paraId="49782EE0" w14:textId="77777777" w:rsidR="009679E2" w:rsidRPr="00FC75A2" w:rsidRDefault="009679E2" w:rsidP="00F93CD7">
      <w:pPr>
        <w:rPr>
          <w:rFonts w:ascii="Calibri" w:hAnsi="Calibri" w:cs="Tahoma"/>
          <w:b/>
        </w:rPr>
      </w:pPr>
    </w:p>
    <w:p w14:paraId="22AB29C2" w14:textId="77777777" w:rsidR="009679E2" w:rsidRPr="00FC75A2" w:rsidRDefault="009679E2" w:rsidP="00F93CD7">
      <w:pPr>
        <w:rPr>
          <w:rFonts w:ascii="Calibri" w:hAnsi="Calibri" w:cs="Tahoma"/>
          <w:b/>
        </w:rPr>
      </w:pPr>
    </w:p>
    <w:p w14:paraId="1B6DBDE9" w14:textId="77777777" w:rsidR="009679E2" w:rsidRPr="00FC75A2" w:rsidRDefault="009679E2" w:rsidP="00F93CD7">
      <w:pPr>
        <w:rPr>
          <w:rFonts w:ascii="Calibri" w:hAnsi="Calibri" w:cs="Tahoma"/>
          <w:b/>
        </w:rPr>
      </w:pPr>
    </w:p>
    <w:sectPr w:rsidR="009679E2" w:rsidRPr="00FC75A2" w:rsidSect="00D5395B">
      <w:headerReference w:type="default" r:id="rId8"/>
      <w:footerReference w:type="default" r:id="rId9"/>
      <w:pgSz w:w="11906" w:h="16838"/>
      <w:pgMar w:top="1418" w:right="96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8839" w14:textId="77777777" w:rsidR="00CB1E21" w:rsidRDefault="00CB1E21">
      <w:r>
        <w:separator/>
      </w:r>
    </w:p>
  </w:endnote>
  <w:endnote w:type="continuationSeparator" w:id="0">
    <w:p w14:paraId="2E2E651E" w14:textId="77777777" w:rsidR="00CB1E21" w:rsidRDefault="00CB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1B89" w14:textId="77777777" w:rsidR="00FC75A2" w:rsidRPr="00FC75A2" w:rsidRDefault="00FC75A2" w:rsidP="00FC75A2">
    <w:pPr>
      <w:pBdr>
        <w:top w:val="single" w:sz="24" w:space="1" w:color="248C64"/>
      </w:pBdr>
      <w:tabs>
        <w:tab w:val="center" w:pos="4513"/>
        <w:tab w:val="right" w:pos="9026"/>
      </w:tabs>
      <w:jc w:val="center"/>
      <w:rPr>
        <w:rFonts w:ascii="Calibri" w:eastAsia="Calibri" w:hAnsi="Calibri" w:cs="Tahoma"/>
        <w:bCs/>
        <w:color w:val="000000"/>
        <w:sz w:val="16"/>
        <w:szCs w:val="16"/>
      </w:rPr>
    </w:pPr>
  </w:p>
  <w:p w14:paraId="066A46DE" w14:textId="77777777" w:rsidR="00FC75A2" w:rsidRPr="00FC75A2" w:rsidRDefault="00FC75A2" w:rsidP="00FC75A2">
    <w:pPr>
      <w:pBdr>
        <w:top w:val="single" w:sz="24" w:space="1" w:color="248C64"/>
      </w:pBdr>
      <w:tabs>
        <w:tab w:val="center" w:pos="4513"/>
        <w:tab w:val="right" w:pos="9026"/>
      </w:tabs>
      <w:jc w:val="center"/>
      <w:rPr>
        <w:rFonts w:ascii="Calibri" w:eastAsia="Calibri" w:hAnsi="Calibri" w:cs="Tahoma"/>
        <w:bCs/>
        <w:color w:val="000000"/>
        <w:sz w:val="16"/>
        <w:szCs w:val="16"/>
      </w:rPr>
    </w:pPr>
    <w:r w:rsidRPr="00FC75A2">
      <w:rPr>
        <w:rFonts w:ascii="Calibri" w:eastAsia="Calibri" w:hAnsi="Calibri" w:cs="Tahoma"/>
        <w:bCs/>
        <w:color w:val="000000"/>
        <w:sz w:val="16"/>
        <w:szCs w:val="16"/>
      </w:rPr>
      <w:t>[*] against an item denotes reference to another document in the library</w:t>
    </w:r>
  </w:p>
  <w:p w14:paraId="362D5BEF" w14:textId="77777777" w:rsidR="00FC75A2" w:rsidRPr="00FC75A2" w:rsidRDefault="00FC75A2" w:rsidP="00FC75A2">
    <w:pPr>
      <w:tabs>
        <w:tab w:val="center" w:pos="4513"/>
        <w:tab w:val="right" w:pos="9026"/>
      </w:tabs>
      <w:jc w:val="center"/>
      <w:rPr>
        <w:rFonts w:ascii="Calibri" w:eastAsia="Calibri" w:hAnsi="Calibri" w:cs="Tahoma"/>
        <w:bCs/>
        <w:color w:val="000000"/>
        <w:sz w:val="16"/>
        <w:szCs w:val="16"/>
      </w:rPr>
    </w:pPr>
    <w:r w:rsidRPr="00FC75A2">
      <w:rPr>
        <w:rFonts w:ascii="Calibri" w:eastAsia="Calibri" w:hAnsi="Calibri" w:cs="Tahoma"/>
        <w:bCs/>
        <w:color w:val="000000"/>
        <w:sz w:val="16"/>
        <w:szCs w:val="16"/>
      </w:rPr>
      <w:t>© First Practice Management, a division of SRCL Ltd. You can download &amp; adapt this document for use ONLY within your Practice; you are not permitted to supply it to any other organisation.</w:t>
    </w:r>
  </w:p>
  <w:p w14:paraId="052CBCE4" w14:textId="77777777" w:rsidR="00115F81" w:rsidRPr="00FC75A2" w:rsidRDefault="00115F81" w:rsidP="00FA5A73">
    <w:pPr>
      <w:pStyle w:val="Footer"/>
      <w:jc w:val="center"/>
      <w:rPr>
        <w:rFonts w:ascii="Calibri" w:hAnsi="Calibri" w:cs="Tahoma"/>
        <w:b/>
        <w:sz w:val="16"/>
        <w:szCs w:val="16"/>
      </w:rPr>
    </w:pPr>
    <w:r w:rsidRPr="00FC75A2">
      <w:rPr>
        <w:rFonts w:ascii="Calibri" w:hAnsi="Calibri" w:cs="Tahoma"/>
        <w:b/>
        <w:bCs/>
        <w:sz w:val="16"/>
        <w:szCs w:val="16"/>
      </w:rPr>
      <w:t xml:space="preserve">Page </w:t>
    </w:r>
    <w:r w:rsidRPr="00FC75A2">
      <w:rPr>
        <w:rFonts w:ascii="Calibri" w:hAnsi="Calibri" w:cs="Tahoma"/>
        <w:b/>
        <w:bCs/>
        <w:sz w:val="16"/>
        <w:szCs w:val="16"/>
      </w:rPr>
      <w:fldChar w:fldCharType="begin"/>
    </w:r>
    <w:r w:rsidRPr="00FC75A2">
      <w:rPr>
        <w:rFonts w:ascii="Calibri" w:hAnsi="Calibri" w:cs="Tahoma"/>
        <w:b/>
        <w:bCs/>
        <w:sz w:val="16"/>
        <w:szCs w:val="16"/>
      </w:rPr>
      <w:instrText xml:space="preserve"> PAGE </w:instrText>
    </w:r>
    <w:r w:rsidRPr="00FC75A2">
      <w:rPr>
        <w:rFonts w:ascii="Calibri" w:hAnsi="Calibri" w:cs="Tahoma"/>
        <w:b/>
        <w:bCs/>
        <w:sz w:val="16"/>
        <w:szCs w:val="16"/>
      </w:rPr>
      <w:fldChar w:fldCharType="separate"/>
    </w:r>
    <w:r w:rsidR="004E03DC">
      <w:rPr>
        <w:rFonts w:ascii="Calibri" w:hAnsi="Calibri" w:cs="Tahoma"/>
        <w:b/>
        <w:bCs/>
        <w:noProof/>
        <w:sz w:val="16"/>
        <w:szCs w:val="16"/>
      </w:rPr>
      <w:t>1</w:t>
    </w:r>
    <w:r w:rsidRPr="00FC75A2">
      <w:rPr>
        <w:rFonts w:ascii="Calibri" w:hAnsi="Calibri" w:cs="Tahoma"/>
        <w:b/>
        <w:bCs/>
        <w:sz w:val="16"/>
        <w:szCs w:val="16"/>
      </w:rPr>
      <w:fldChar w:fldCharType="end"/>
    </w:r>
    <w:r w:rsidRPr="00FC75A2">
      <w:rPr>
        <w:rFonts w:ascii="Calibri" w:hAnsi="Calibri" w:cs="Tahoma"/>
        <w:b/>
        <w:bCs/>
        <w:sz w:val="16"/>
        <w:szCs w:val="16"/>
      </w:rPr>
      <w:t xml:space="preserve"> of </w:t>
    </w:r>
    <w:r w:rsidRPr="00FC75A2">
      <w:rPr>
        <w:rFonts w:ascii="Calibri" w:hAnsi="Calibri" w:cs="Tahoma"/>
        <w:b/>
        <w:bCs/>
        <w:sz w:val="16"/>
        <w:szCs w:val="16"/>
      </w:rPr>
      <w:fldChar w:fldCharType="begin"/>
    </w:r>
    <w:r w:rsidRPr="00FC75A2">
      <w:rPr>
        <w:rFonts w:ascii="Calibri" w:hAnsi="Calibri" w:cs="Tahoma"/>
        <w:b/>
        <w:bCs/>
        <w:sz w:val="16"/>
        <w:szCs w:val="16"/>
      </w:rPr>
      <w:instrText xml:space="preserve"> NUMPAGES </w:instrText>
    </w:r>
    <w:r w:rsidRPr="00FC75A2">
      <w:rPr>
        <w:rFonts w:ascii="Calibri" w:hAnsi="Calibri" w:cs="Tahoma"/>
        <w:b/>
        <w:bCs/>
        <w:sz w:val="16"/>
        <w:szCs w:val="16"/>
      </w:rPr>
      <w:fldChar w:fldCharType="separate"/>
    </w:r>
    <w:r w:rsidR="004E03DC">
      <w:rPr>
        <w:rFonts w:ascii="Calibri" w:hAnsi="Calibri" w:cs="Tahoma"/>
        <w:b/>
        <w:bCs/>
        <w:noProof/>
        <w:sz w:val="16"/>
        <w:szCs w:val="16"/>
      </w:rPr>
      <w:t>5</w:t>
    </w:r>
    <w:r w:rsidRPr="00FC75A2">
      <w:rPr>
        <w:rFonts w:ascii="Calibri" w:hAnsi="Calibri" w:cs="Tahom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6397" w14:textId="77777777" w:rsidR="00CB1E21" w:rsidRDefault="00CB1E21">
      <w:r>
        <w:separator/>
      </w:r>
    </w:p>
  </w:footnote>
  <w:footnote w:type="continuationSeparator" w:id="0">
    <w:p w14:paraId="266775AB" w14:textId="77777777" w:rsidR="00CB1E21" w:rsidRDefault="00CB1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50" w:type="dxa"/>
      <w:tblBorders>
        <w:insideH w:val="single" w:sz="12" w:space="0" w:color="00965E"/>
      </w:tblBorders>
      <w:tblLook w:val="0000" w:firstRow="0" w:lastRow="0" w:firstColumn="0" w:lastColumn="0" w:noHBand="0" w:noVBand="0"/>
    </w:tblPr>
    <w:tblGrid>
      <w:gridCol w:w="647"/>
      <w:gridCol w:w="765"/>
      <w:gridCol w:w="109"/>
      <w:gridCol w:w="6322"/>
      <w:gridCol w:w="1985"/>
    </w:tblGrid>
    <w:tr w:rsidR="00F7234D" w:rsidRPr="00FC75A2" w14:paraId="35E46B0E" w14:textId="77777777" w:rsidTr="00725A3B">
      <w:trPr>
        <w:trHeight w:val="412"/>
      </w:trPr>
      <w:tc>
        <w:tcPr>
          <w:tcW w:w="1659" w:type="dxa"/>
          <w:vAlign w:val="bottom"/>
        </w:tcPr>
        <w:p w14:paraId="606D95E0" w14:textId="77777777" w:rsidR="00FC75A2" w:rsidRPr="00FC75A2" w:rsidRDefault="00FC75A2" w:rsidP="00FC75A2">
          <w:pPr>
            <w:tabs>
              <w:tab w:val="center" w:pos="4513"/>
              <w:tab w:val="right" w:pos="9026"/>
            </w:tabs>
            <w:jc w:val="center"/>
            <w:rPr>
              <w:rFonts w:ascii="Calibri" w:eastAsia="Calibri" w:hAnsi="Calibri"/>
              <w:sz w:val="22"/>
              <w:szCs w:val="22"/>
            </w:rPr>
          </w:pPr>
          <w:r w:rsidRPr="00FC75A2">
            <w:rPr>
              <w:rFonts w:ascii="Calibri" w:eastAsia="Calibri" w:hAnsi="Calibri"/>
              <w:b/>
              <w:sz w:val="22"/>
              <w:szCs w:val="22"/>
            </w:rPr>
            <w:t>Version</w:t>
          </w:r>
        </w:p>
      </w:tc>
      <w:tc>
        <w:tcPr>
          <w:tcW w:w="1701" w:type="dxa"/>
          <w:gridSpan w:val="2"/>
          <w:vAlign w:val="bottom"/>
        </w:tcPr>
        <w:p w14:paraId="671B9BDF" w14:textId="77777777" w:rsidR="00FC75A2" w:rsidRPr="00FC75A2" w:rsidRDefault="00FC75A2" w:rsidP="00FC75A2">
          <w:pPr>
            <w:tabs>
              <w:tab w:val="center" w:pos="4513"/>
              <w:tab w:val="right" w:pos="9026"/>
            </w:tabs>
            <w:jc w:val="center"/>
            <w:rPr>
              <w:rFonts w:ascii="Calibri" w:eastAsia="Calibri" w:hAnsi="Calibri"/>
              <w:sz w:val="22"/>
              <w:szCs w:val="22"/>
            </w:rPr>
          </w:pPr>
          <w:r w:rsidRPr="00FC75A2">
            <w:rPr>
              <w:rFonts w:ascii="Calibri" w:eastAsia="Calibri" w:hAnsi="Calibri"/>
              <w:b/>
              <w:sz w:val="22"/>
              <w:szCs w:val="22"/>
            </w:rPr>
            <w:t>Date Published</w:t>
          </w:r>
        </w:p>
      </w:tc>
      <w:tc>
        <w:tcPr>
          <w:tcW w:w="3221" w:type="dxa"/>
          <w:vAlign w:val="bottom"/>
        </w:tcPr>
        <w:p w14:paraId="2937B0A0" w14:textId="77777777" w:rsidR="00FC75A2" w:rsidRPr="00FC75A2" w:rsidRDefault="00FC75A2" w:rsidP="00FC75A2">
          <w:pPr>
            <w:tabs>
              <w:tab w:val="center" w:pos="4513"/>
              <w:tab w:val="right" w:pos="9026"/>
            </w:tabs>
            <w:jc w:val="center"/>
            <w:rPr>
              <w:rFonts w:ascii="Calibri" w:eastAsia="Calibri" w:hAnsi="Calibri"/>
              <w:sz w:val="22"/>
              <w:szCs w:val="22"/>
            </w:rPr>
          </w:pPr>
          <w:r w:rsidRPr="00FC75A2">
            <w:rPr>
              <w:rFonts w:ascii="Calibri" w:eastAsia="Calibri" w:hAnsi="Calibri"/>
              <w:b/>
              <w:sz w:val="22"/>
              <w:szCs w:val="22"/>
            </w:rPr>
            <w:t>Review Status</w:t>
          </w:r>
        </w:p>
      </w:tc>
      <w:tc>
        <w:tcPr>
          <w:tcW w:w="3216" w:type="dxa"/>
          <w:vMerge w:val="restart"/>
        </w:tcPr>
        <w:p w14:paraId="587FB234" w14:textId="237A8E60" w:rsidR="00FC75A2" w:rsidRPr="00FC75A2" w:rsidRDefault="00F7234D" w:rsidP="00FC75A2">
          <w:pPr>
            <w:tabs>
              <w:tab w:val="center" w:pos="4513"/>
              <w:tab w:val="right" w:pos="9026"/>
            </w:tabs>
            <w:rPr>
              <w:rFonts w:ascii="Calibri" w:eastAsia="Calibri" w:hAnsi="Calibri"/>
              <w:sz w:val="22"/>
              <w:szCs w:val="22"/>
            </w:rPr>
          </w:pPr>
          <w:r>
            <w:rPr>
              <w:noProof/>
            </w:rPr>
            <w:drawing>
              <wp:inline distT="0" distB="0" distL="0" distR="0" wp14:anchorId="1A669BF2" wp14:editId="535E281D">
                <wp:extent cx="1821180" cy="51816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518160"/>
                        </a:xfrm>
                        <a:prstGeom prst="rect">
                          <a:avLst/>
                        </a:prstGeom>
                        <a:noFill/>
                        <a:ln>
                          <a:noFill/>
                        </a:ln>
                      </pic:spPr>
                    </pic:pic>
                  </a:graphicData>
                </a:graphic>
              </wp:inline>
            </w:drawing>
          </w:r>
        </w:p>
      </w:tc>
    </w:tr>
    <w:tr w:rsidR="00F7234D" w:rsidRPr="00FC75A2" w14:paraId="50A8B680" w14:textId="77777777" w:rsidTr="00725A3B">
      <w:trPr>
        <w:trHeight w:val="351"/>
      </w:trPr>
      <w:tc>
        <w:tcPr>
          <w:tcW w:w="1659" w:type="dxa"/>
          <w:vAlign w:val="center"/>
        </w:tcPr>
        <w:p w14:paraId="16EBBCB9" w14:textId="77777777" w:rsidR="00FC75A2" w:rsidRPr="00FC75A2" w:rsidRDefault="00FC75A2" w:rsidP="00FC75A2">
          <w:pPr>
            <w:tabs>
              <w:tab w:val="center" w:pos="4513"/>
              <w:tab w:val="right" w:pos="9026"/>
            </w:tabs>
            <w:jc w:val="center"/>
            <w:rPr>
              <w:rFonts w:ascii="Calibri" w:eastAsia="Calibri" w:hAnsi="Calibri"/>
              <w:sz w:val="22"/>
              <w:szCs w:val="22"/>
            </w:rPr>
          </w:pPr>
          <w:r>
            <w:rPr>
              <w:rFonts w:ascii="Calibri" w:eastAsia="Calibri" w:hAnsi="Calibri"/>
              <w:sz w:val="22"/>
              <w:szCs w:val="22"/>
            </w:rPr>
            <w:t>3</w:t>
          </w:r>
          <w:r w:rsidR="00456B4E">
            <w:rPr>
              <w:rFonts w:ascii="Calibri" w:eastAsia="Calibri" w:hAnsi="Calibri"/>
              <w:sz w:val="22"/>
              <w:szCs w:val="22"/>
            </w:rPr>
            <w:t>.2</w:t>
          </w:r>
        </w:p>
      </w:tc>
      <w:tc>
        <w:tcPr>
          <w:tcW w:w="1691" w:type="dxa"/>
          <w:vAlign w:val="center"/>
        </w:tcPr>
        <w:p w14:paraId="6CB3C75E" w14:textId="77777777" w:rsidR="00FC75A2" w:rsidRPr="00FC75A2" w:rsidRDefault="00FC75A2" w:rsidP="00FC75A2">
          <w:pPr>
            <w:tabs>
              <w:tab w:val="center" w:pos="4513"/>
              <w:tab w:val="right" w:pos="9026"/>
            </w:tabs>
            <w:jc w:val="center"/>
            <w:rPr>
              <w:rFonts w:ascii="Calibri" w:eastAsia="Calibri" w:hAnsi="Calibri"/>
              <w:sz w:val="22"/>
              <w:szCs w:val="22"/>
            </w:rPr>
          </w:pPr>
          <w:r>
            <w:rPr>
              <w:rFonts w:ascii="Calibri" w:eastAsia="Calibri" w:hAnsi="Calibri"/>
              <w:sz w:val="22"/>
              <w:szCs w:val="22"/>
            </w:rPr>
            <w:t>Aug</w:t>
          </w:r>
          <w:r w:rsidRPr="00FC75A2">
            <w:rPr>
              <w:rFonts w:ascii="Calibri" w:eastAsia="Calibri" w:hAnsi="Calibri"/>
              <w:sz w:val="22"/>
              <w:szCs w:val="22"/>
            </w:rPr>
            <w:t xml:space="preserve"> 201</w:t>
          </w:r>
          <w:r>
            <w:rPr>
              <w:rFonts w:ascii="Calibri" w:eastAsia="Calibri" w:hAnsi="Calibri"/>
              <w:sz w:val="22"/>
              <w:szCs w:val="22"/>
            </w:rPr>
            <w:t>4</w:t>
          </w:r>
        </w:p>
      </w:tc>
      <w:tc>
        <w:tcPr>
          <w:tcW w:w="3231" w:type="dxa"/>
          <w:gridSpan w:val="2"/>
          <w:vAlign w:val="center"/>
        </w:tcPr>
        <w:p w14:paraId="47F449E6" w14:textId="77777777" w:rsidR="00A24C60" w:rsidRPr="00FC75A2" w:rsidRDefault="004E03DC" w:rsidP="00456B4E">
          <w:pPr>
            <w:tabs>
              <w:tab w:val="center" w:pos="4513"/>
              <w:tab w:val="right" w:pos="9026"/>
            </w:tabs>
            <w:ind w:left="9360" w:hanging="9360"/>
            <w:jc w:val="center"/>
            <w:rPr>
              <w:rFonts w:ascii="Calibri" w:eastAsia="Calibri" w:hAnsi="Calibri"/>
              <w:sz w:val="22"/>
              <w:szCs w:val="22"/>
            </w:rPr>
          </w:pPr>
          <w:r>
            <w:rPr>
              <w:rFonts w:ascii="Calibri" w:eastAsia="Calibri" w:hAnsi="Calibri"/>
              <w:sz w:val="22"/>
              <w:szCs w:val="22"/>
            </w:rPr>
            <w:t>Reviewed March 2020</w:t>
          </w:r>
        </w:p>
      </w:tc>
      <w:tc>
        <w:tcPr>
          <w:tcW w:w="3216" w:type="dxa"/>
          <w:vMerge/>
        </w:tcPr>
        <w:p w14:paraId="01C3D400" w14:textId="77777777" w:rsidR="00FC75A2" w:rsidRPr="00FC75A2" w:rsidRDefault="00FC75A2" w:rsidP="00FC75A2">
          <w:pPr>
            <w:tabs>
              <w:tab w:val="center" w:pos="4513"/>
              <w:tab w:val="right" w:pos="9026"/>
            </w:tabs>
            <w:rPr>
              <w:rFonts w:ascii="Calibri" w:eastAsia="Calibri" w:hAnsi="Calibri"/>
              <w:noProof/>
              <w:sz w:val="22"/>
              <w:szCs w:val="22"/>
              <w:lang w:eastAsia="en-GB"/>
            </w:rPr>
          </w:pPr>
        </w:p>
      </w:tc>
    </w:tr>
    <w:tr w:rsidR="00F7234D" w:rsidRPr="00FC75A2" w14:paraId="02F086B9" w14:textId="77777777" w:rsidTr="00725A3B">
      <w:trPr>
        <w:trHeight w:val="218"/>
      </w:trPr>
      <w:tc>
        <w:tcPr>
          <w:tcW w:w="6581" w:type="dxa"/>
          <w:gridSpan w:val="4"/>
        </w:tcPr>
        <w:p w14:paraId="736E36AC" w14:textId="77777777" w:rsidR="000A55F0" w:rsidRPr="000A55F0" w:rsidRDefault="000A55F0" w:rsidP="00F50CC4">
          <w:pPr>
            <w:pStyle w:val="Header"/>
            <w:rPr>
              <w:sz w:val="22"/>
              <w:szCs w:val="22"/>
            </w:rPr>
          </w:pPr>
          <w:r w:rsidRPr="000A55F0">
            <w:rPr>
              <w:rFonts w:ascii="Calibri Light" w:hAnsi="Calibri Light" w:cs="Tahoma"/>
              <w:bCs/>
              <w:sz w:val="22"/>
              <w:szCs w:val="22"/>
            </w:rPr>
            <w:t>Changes from the previous version are marked with a line in the margin</w:t>
          </w:r>
        </w:p>
      </w:tc>
      <w:tc>
        <w:tcPr>
          <w:tcW w:w="3216" w:type="dxa"/>
          <w:vMerge/>
        </w:tcPr>
        <w:p w14:paraId="66346416" w14:textId="77777777" w:rsidR="000A55F0" w:rsidRPr="00FC75A2" w:rsidRDefault="000A55F0" w:rsidP="00FC75A2">
          <w:pPr>
            <w:tabs>
              <w:tab w:val="center" w:pos="4513"/>
              <w:tab w:val="right" w:pos="9026"/>
            </w:tabs>
            <w:rPr>
              <w:rFonts w:ascii="Calibri" w:eastAsia="Calibri" w:hAnsi="Calibri"/>
              <w:noProof/>
              <w:sz w:val="22"/>
              <w:szCs w:val="22"/>
              <w:lang w:eastAsia="en-GB"/>
            </w:rPr>
          </w:pPr>
        </w:p>
      </w:tc>
    </w:tr>
  </w:tbl>
  <w:p w14:paraId="606D1BCE" w14:textId="77777777" w:rsidR="00FC75A2" w:rsidRPr="00FC75A2" w:rsidRDefault="00FC75A2" w:rsidP="00FC75A2">
    <w:pPr>
      <w:pBdr>
        <w:bottom w:val="single" w:sz="24" w:space="1" w:color="248C64"/>
      </w:pBdr>
      <w:tabs>
        <w:tab w:val="center" w:pos="4513"/>
        <w:tab w:val="right" w:pos="9026"/>
      </w:tabs>
      <w:rPr>
        <w:rFonts w:ascii="Calibri" w:eastAsia="Calibri" w:hAnsi="Calibri"/>
        <w:sz w:val="16"/>
        <w:szCs w:val="16"/>
      </w:rPr>
    </w:pPr>
    <w:r w:rsidRPr="00FC75A2">
      <w:rPr>
        <w:rFonts w:ascii="Calibri" w:eastAsia="Calibri" w:hAnsi="Calibri"/>
        <w:sz w:val="16"/>
        <w:szCs w:val="16"/>
      </w:rPr>
      <w:t xml:space="preserve">    </w:t>
    </w:r>
    <w:r w:rsidRPr="00FC75A2">
      <w:rPr>
        <w:rFonts w:ascii="Calibri" w:eastAsia="Calibri" w:hAnsi="Calibri"/>
        <w:b/>
        <w:sz w:val="16"/>
        <w:szCs w:val="16"/>
      </w:rPr>
      <w:t xml:space="preserve">  </w:t>
    </w:r>
  </w:p>
  <w:p w14:paraId="54D09B4F" w14:textId="77777777" w:rsidR="00FC75A2" w:rsidRPr="00F7234D" w:rsidRDefault="00FC75A2" w:rsidP="00FC75A2">
    <w:pPr>
      <w:jc w:val="center"/>
      <w:rPr>
        <w:rFonts w:ascii="Calibri" w:hAnsi="Calibri" w:cs="Tahoma"/>
        <w:bCs/>
      </w:rPr>
    </w:pPr>
    <w:r w:rsidRPr="00F7234D">
      <w:rPr>
        <w:rFonts w:ascii="Calibri" w:hAnsi="Calibri" w:cs="Tahoma"/>
        <w:bCs/>
      </w:rPr>
      <w:t xml:space="preserve">This document is a draft - before using any part of this material, practices </w:t>
    </w:r>
  </w:p>
  <w:p w14:paraId="61E2FEA3" w14:textId="77777777" w:rsidR="00051A9B" w:rsidRPr="00F7234D" w:rsidRDefault="00FC75A2" w:rsidP="00FC75A2">
    <w:pPr>
      <w:jc w:val="center"/>
    </w:pPr>
    <w:r w:rsidRPr="00F7234D">
      <w:rPr>
        <w:rFonts w:ascii="Calibri" w:hAnsi="Calibri" w:cs="Tahoma"/>
        <w:bCs/>
      </w:rPr>
      <w:t>should check the contents and adapt the text to suit circumstances and style.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8039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AAE8B42"/>
    <w:lvl w:ilvl="0">
      <w:numFmt w:val="bullet"/>
      <w:lvlText w:val="*"/>
      <w:lvlJc w:val="left"/>
    </w:lvl>
  </w:abstractNum>
  <w:abstractNum w:abstractNumId="2" w15:restartNumberingAfterBreak="0">
    <w:nsid w:val="000B4F1E"/>
    <w:multiLevelType w:val="hybridMultilevel"/>
    <w:tmpl w:val="DA5EDE52"/>
    <w:lvl w:ilvl="0" w:tplc="2AF2FFCC">
      <w:start w:val="1"/>
      <w:numFmt w:val="bullet"/>
      <w:lvlText w:val=""/>
      <w:lvlJc w:val="left"/>
      <w:pPr>
        <w:tabs>
          <w:tab w:val="num" w:pos="2007"/>
        </w:tabs>
        <w:ind w:left="2007"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2154B"/>
    <w:multiLevelType w:val="hybridMultilevel"/>
    <w:tmpl w:val="589852DC"/>
    <w:lvl w:ilvl="0" w:tplc="A8CE50B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2217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1EB82769"/>
    <w:multiLevelType w:val="hybridMultilevel"/>
    <w:tmpl w:val="3F5E4938"/>
    <w:lvl w:ilvl="0" w:tplc="C570DD3C">
      <w:start w:val="1"/>
      <w:numFmt w:val="bullet"/>
      <w:lvlText w:val="–"/>
      <w:lvlJc w:val="left"/>
      <w:pPr>
        <w:tabs>
          <w:tab w:val="num" w:pos="2367"/>
        </w:tabs>
        <w:ind w:left="2367" w:hanging="360"/>
      </w:pPr>
      <w:rPr>
        <w:rFonts w:ascii="Century Gothic" w:hAnsi="Century Gothic"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3C38B1"/>
    <w:multiLevelType w:val="hybridMultilevel"/>
    <w:tmpl w:val="29A85D5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7" w15:restartNumberingAfterBreak="0">
    <w:nsid w:val="2E855AEC"/>
    <w:multiLevelType w:val="multilevel"/>
    <w:tmpl w:val="A08A6E2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1362F27"/>
    <w:multiLevelType w:val="singleLevel"/>
    <w:tmpl w:val="7152BF78"/>
    <w:lvl w:ilvl="0">
      <w:start w:val="1"/>
      <w:numFmt w:val="decimal"/>
      <w:lvlText w:val="%1"/>
      <w:lvlJc w:val="left"/>
      <w:pPr>
        <w:tabs>
          <w:tab w:val="num" w:pos="360"/>
        </w:tabs>
        <w:ind w:left="360" w:hanging="360"/>
      </w:pPr>
      <w:rPr>
        <w:rFonts w:hint="default"/>
      </w:rPr>
    </w:lvl>
  </w:abstractNum>
  <w:abstractNum w:abstractNumId="9" w15:restartNumberingAfterBreak="0">
    <w:nsid w:val="37DD5374"/>
    <w:multiLevelType w:val="hybridMultilevel"/>
    <w:tmpl w:val="A3160302"/>
    <w:lvl w:ilvl="0" w:tplc="C570DD3C">
      <w:start w:val="1"/>
      <w:numFmt w:val="bullet"/>
      <w:lvlText w:val="–"/>
      <w:lvlJc w:val="left"/>
      <w:pPr>
        <w:tabs>
          <w:tab w:val="num" w:pos="2367"/>
        </w:tabs>
        <w:ind w:left="2367" w:hanging="360"/>
      </w:pPr>
      <w:rPr>
        <w:rFonts w:ascii="Century Gothic" w:hAnsi="Century Gothic"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A917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3B986681"/>
    <w:multiLevelType w:val="hybridMultilevel"/>
    <w:tmpl w:val="673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67955"/>
    <w:multiLevelType w:val="hybridMultilevel"/>
    <w:tmpl w:val="EB5601E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13" w15:restartNumberingAfterBreak="0">
    <w:nsid w:val="40083A78"/>
    <w:multiLevelType w:val="hybridMultilevel"/>
    <w:tmpl w:val="76F61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8B4B48"/>
    <w:multiLevelType w:val="hybridMultilevel"/>
    <w:tmpl w:val="BAE4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3310D"/>
    <w:multiLevelType w:val="hybridMultilevel"/>
    <w:tmpl w:val="3D8A2362"/>
    <w:lvl w:ilvl="0" w:tplc="C834FC4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9956A61"/>
    <w:multiLevelType w:val="hybridMultilevel"/>
    <w:tmpl w:val="D09CA428"/>
    <w:lvl w:ilvl="0" w:tplc="2AF2FFCC">
      <w:start w:val="1"/>
      <w:numFmt w:val="bullet"/>
      <w:lvlText w:val=""/>
      <w:lvlJc w:val="left"/>
      <w:pPr>
        <w:tabs>
          <w:tab w:val="num" w:pos="2367"/>
        </w:tabs>
        <w:ind w:left="2367"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478144B"/>
    <w:multiLevelType w:val="hybridMultilevel"/>
    <w:tmpl w:val="7D20D54A"/>
    <w:lvl w:ilvl="0" w:tplc="907C5780">
      <w:start w:val="1"/>
      <w:numFmt w:val="bullet"/>
      <w:lvlText w:val=""/>
      <w:lvlJc w:val="left"/>
      <w:pPr>
        <w:tabs>
          <w:tab w:val="num" w:pos="246"/>
        </w:tabs>
        <w:ind w:left="283" w:hanging="283"/>
      </w:pPr>
      <w:rPr>
        <w:rFonts w:ascii="Symbol" w:hAnsi="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2" w15:restartNumberingAfterBreak="0">
    <w:nsid w:val="6A4C27B4"/>
    <w:multiLevelType w:val="hybridMultilevel"/>
    <w:tmpl w:val="5D84FF7A"/>
    <w:lvl w:ilvl="0" w:tplc="D16CC7C4">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F2B1C7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7A057631"/>
    <w:multiLevelType w:val="hybridMultilevel"/>
    <w:tmpl w:val="062ABE52"/>
    <w:lvl w:ilvl="0" w:tplc="04090001">
      <w:start w:val="1"/>
      <w:numFmt w:val="bullet"/>
      <w:lvlText w:val=""/>
      <w:lvlJc w:val="left"/>
      <w:pPr>
        <w:tabs>
          <w:tab w:val="num" w:pos="1704"/>
        </w:tabs>
        <w:ind w:left="17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A154079"/>
    <w:multiLevelType w:val="hybridMultilevel"/>
    <w:tmpl w:val="3D1477D8"/>
    <w:lvl w:ilvl="0" w:tplc="04090001">
      <w:start w:val="1"/>
      <w:numFmt w:val="bullet"/>
      <w:lvlText w:val=""/>
      <w:lvlJc w:val="left"/>
      <w:pPr>
        <w:tabs>
          <w:tab w:val="num" w:pos="1344"/>
        </w:tabs>
        <w:ind w:left="13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DE74851"/>
    <w:multiLevelType w:val="multilevel"/>
    <w:tmpl w:val="3F5E4938"/>
    <w:lvl w:ilvl="0">
      <w:start w:val="1"/>
      <w:numFmt w:val="bullet"/>
      <w:lvlText w:val="–"/>
      <w:lvlJc w:val="left"/>
      <w:pPr>
        <w:tabs>
          <w:tab w:val="num" w:pos="2367"/>
        </w:tabs>
        <w:ind w:left="2367" w:hanging="360"/>
      </w:pPr>
      <w:rPr>
        <w:rFonts w:ascii="Century Gothic" w:hAnsi="Century Gothic"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F08360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6"/>
  </w:num>
  <w:num w:numId="2">
    <w:abstractNumId w:val="17"/>
  </w:num>
  <w:num w:numId="3">
    <w:abstractNumId w:val="20"/>
  </w:num>
  <w:num w:numId="4">
    <w:abstractNumId w:val="19"/>
  </w:num>
  <w:num w:numId="5">
    <w:abstractNumId w:val="0"/>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num>
  <w:num w:numId="13">
    <w:abstractNumId w:val="12"/>
  </w:num>
  <w:num w:numId="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
  </w:num>
  <w:num w:numId="16">
    <w:abstractNumId w:val="8"/>
  </w:num>
  <w:num w:numId="17">
    <w:abstractNumId w:val="27"/>
  </w:num>
  <w:num w:numId="18">
    <w:abstractNumId w:val="7"/>
  </w:num>
  <w:num w:numId="19">
    <w:abstractNumId w:val="23"/>
  </w:num>
  <w:num w:numId="20">
    <w:abstractNumId w:val="4"/>
  </w:num>
  <w:num w:numId="21">
    <w:abstractNumId w:val="10"/>
  </w:num>
  <w:num w:numId="22">
    <w:abstractNumId w:val="9"/>
  </w:num>
  <w:num w:numId="23">
    <w:abstractNumId w:val="5"/>
  </w:num>
  <w:num w:numId="24">
    <w:abstractNumId w:val="26"/>
  </w:num>
  <w:num w:numId="25">
    <w:abstractNumId w:val="2"/>
  </w:num>
  <w:num w:numId="26">
    <w:abstractNumId w:val="18"/>
  </w:num>
  <w:num w:numId="27">
    <w:abstractNumId w:val="11"/>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E4"/>
    <w:rsid w:val="00026926"/>
    <w:rsid w:val="00034D18"/>
    <w:rsid w:val="00051A9B"/>
    <w:rsid w:val="00076571"/>
    <w:rsid w:val="000777E4"/>
    <w:rsid w:val="000A55F0"/>
    <w:rsid w:val="000B6AF7"/>
    <w:rsid w:val="000C127A"/>
    <w:rsid w:val="000C2CD8"/>
    <w:rsid w:val="000C6E0C"/>
    <w:rsid w:val="000F01D7"/>
    <w:rsid w:val="000F20BD"/>
    <w:rsid w:val="00115F81"/>
    <w:rsid w:val="001229C1"/>
    <w:rsid w:val="00126F96"/>
    <w:rsid w:val="00211340"/>
    <w:rsid w:val="00244863"/>
    <w:rsid w:val="00270153"/>
    <w:rsid w:val="002846FF"/>
    <w:rsid w:val="002A12B1"/>
    <w:rsid w:val="002B13E2"/>
    <w:rsid w:val="002B58CA"/>
    <w:rsid w:val="002F3857"/>
    <w:rsid w:val="00310603"/>
    <w:rsid w:val="003141DF"/>
    <w:rsid w:val="00372346"/>
    <w:rsid w:val="003A1087"/>
    <w:rsid w:val="003B7625"/>
    <w:rsid w:val="003C5CAA"/>
    <w:rsid w:val="003E252F"/>
    <w:rsid w:val="00456B4E"/>
    <w:rsid w:val="00490391"/>
    <w:rsid w:val="004B30DD"/>
    <w:rsid w:val="004E03DC"/>
    <w:rsid w:val="004E7AE5"/>
    <w:rsid w:val="005333E3"/>
    <w:rsid w:val="00553B8E"/>
    <w:rsid w:val="00591121"/>
    <w:rsid w:val="005920C7"/>
    <w:rsid w:val="0059210E"/>
    <w:rsid w:val="00595145"/>
    <w:rsid w:val="005A6C53"/>
    <w:rsid w:val="005E1119"/>
    <w:rsid w:val="00617BF0"/>
    <w:rsid w:val="00651423"/>
    <w:rsid w:val="006A0F87"/>
    <w:rsid w:val="006A300A"/>
    <w:rsid w:val="006A3A46"/>
    <w:rsid w:val="006B5AB7"/>
    <w:rsid w:val="006D3D5D"/>
    <w:rsid w:val="006E51C5"/>
    <w:rsid w:val="00725A3B"/>
    <w:rsid w:val="0084283B"/>
    <w:rsid w:val="008574B8"/>
    <w:rsid w:val="008646D3"/>
    <w:rsid w:val="00891684"/>
    <w:rsid w:val="008A46DC"/>
    <w:rsid w:val="008C5C83"/>
    <w:rsid w:val="008D50A2"/>
    <w:rsid w:val="008F2EA5"/>
    <w:rsid w:val="009449C1"/>
    <w:rsid w:val="00947B7C"/>
    <w:rsid w:val="00952D7F"/>
    <w:rsid w:val="009679E2"/>
    <w:rsid w:val="00984F77"/>
    <w:rsid w:val="00985246"/>
    <w:rsid w:val="009B195D"/>
    <w:rsid w:val="009B32C6"/>
    <w:rsid w:val="009D6EB0"/>
    <w:rsid w:val="009E1D79"/>
    <w:rsid w:val="009E1F23"/>
    <w:rsid w:val="00A24C60"/>
    <w:rsid w:val="00A43C27"/>
    <w:rsid w:val="00A45563"/>
    <w:rsid w:val="00A6705A"/>
    <w:rsid w:val="00A74C3E"/>
    <w:rsid w:val="00AC3D18"/>
    <w:rsid w:val="00AD4510"/>
    <w:rsid w:val="00AD4C5B"/>
    <w:rsid w:val="00AE0DBD"/>
    <w:rsid w:val="00AF3708"/>
    <w:rsid w:val="00B06F94"/>
    <w:rsid w:val="00B31200"/>
    <w:rsid w:val="00B40A20"/>
    <w:rsid w:val="00B56A8C"/>
    <w:rsid w:val="00B747EC"/>
    <w:rsid w:val="00B83F5D"/>
    <w:rsid w:val="00B9241F"/>
    <w:rsid w:val="00B93DAD"/>
    <w:rsid w:val="00BA4EB3"/>
    <w:rsid w:val="00BD06F0"/>
    <w:rsid w:val="00BD745E"/>
    <w:rsid w:val="00BE3F2B"/>
    <w:rsid w:val="00BF1F2E"/>
    <w:rsid w:val="00C05533"/>
    <w:rsid w:val="00C0615E"/>
    <w:rsid w:val="00C20C06"/>
    <w:rsid w:val="00CA4976"/>
    <w:rsid w:val="00CB1E21"/>
    <w:rsid w:val="00CB393B"/>
    <w:rsid w:val="00D073A6"/>
    <w:rsid w:val="00D131E7"/>
    <w:rsid w:val="00D33049"/>
    <w:rsid w:val="00D333A2"/>
    <w:rsid w:val="00D3752C"/>
    <w:rsid w:val="00D5395B"/>
    <w:rsid w:val="00D7689D"/>
    <w:rsid w:val="00D95331"/>
    <w:rsid w:val="00DE3E7E"/>
    <w:rsid w:val="00E0224A"/>
    <w:rsid w:val="00E04791"/>
    <w:rsid w:val="00E45AB1"/>
    <w:rsid w:val="00E536B1"/>
    <w:rsid w:val="00E7431D"/>
    <w:rsid w:val="00EA2B7E"/>
    <w:rsid w:val="00EB7C4F"/>
    <w:rsid w:val="00EC7855"/>
    <w:rsid w:val="00EF40B9"/>
    <w:rsid w:val="00F13521"/>
    <w:rsid w:val="00F50CC4"/>
    <w:rsid w:val="00F7234D"/>
    <w:rsid w:val="00F93CD7"/>
    <w:rsid w:val="00FA352A"/>
    <w:rsid w:val="00FA422E"/>
    <w:rsid w:val="00FA5A73"/>
    <w:rsid w:val="00FC75A2"/>
    <w:rsid w:val="00FD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6FCF755A"/>
  <w15:chartTrackingRefBased/>
  <w15:docId w15:val="{FC3676F9-8D68-426E-B1C0-1C3CB3F8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D131E7"/>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link w:val="HeaderChar"/>
    <w:uiPriority w:val="99"/>
    <w:rsid w:val="003141DF"/>
    <w:pPr>
      <w:tabs>
        <w:tab w:val="center" w:pos="4320"/>
        <w:tab w:val="right" w:pos="8640"/>
      </w:tabs>
    </w:pPr>
  </w:style>
  <w:style w:type="paragraph" w:styleId="Footer">
    <w:name w:val="footer"/>
    <w:basedOn w:val="Normal"/>
    <w:rsid w:val="003141DF"/>
    <w:pPr>
      <w:tabs>
        <w:tab w:val="center" w:pos="4320"/>
        <w:tab w:val="right" w:pos="8640"/>
      </w:tabs>
    </w:pPr>
  </w:style>
  <w:style w:type="paragraph" w:customStyle="1" w:styleId="FPMNumber">
    <w:name w:val="FPM Number"/>
    <w:basedOn w:val="Normal"/>
    <w:rsid w:val="003141DF"/>
    <w:pPr>
      <w:numPr>
        <w:numId w:val="4"/>
      </w:numPr>
    </w:pPr>
    <w:rPr>
      <w:rFonts w:ascii="Tahoma" w:hAnsi="Tahoma"/>
    </w:rPr>
  </w:style>
  <w:style w:type="character" w:styleId="Hyperlink">
    <w:name w:val="Hyperlink"/>
    <w:rsid w:val="003141DF"/>
    <w:rPr>
      <w:rFonts w:ascii="Arial" w:hAnsi="Arial"/>
      <w:color w:val="3366FF"/>
      <w:sz w:val="24"/>
      <w:szCs w:val="24"/>
      <w:u w:val="none"/>
    </w:rPr>
  </w:style>
  <w:style w:type="paragraph" w:customStyle="1" w:styleId="FPMredflyer">
    <w:name w:val="FPM red flyer"/>
    <w:basedOn w:val="Normal"/>
    <w:rsid w:val="003141DF"/>
    <w:pPr>
      <w:jc w:val="center"/>
    </w:pPr>
    <w:rPr>
      <w:rFonts w:ascii="Tahoma" w:hAnsi="Tahoma" w:cs="Tahoma"/>
      <w:b/>
      <w:bCs/>
      <w:color w:val="FF0000"/>
    </w:rPr>
  </w:style>
  <w:style w:type="character" w:styleId="FollowedHyperlink">
    <w:name w:val="FollowedHyperlink"/>
    <w:rsid w:val="00AE0DBD"/>
    <w:rPr>
      <w:color w:val="800080"/>
      <w:u w:val="single"/>
    </w:rPr>
  </w:style>
  <w:style w:type="paragraph" w:styleId="NormalWeb">
    <w:name w:val="Normal (Web)"/>
    <w:basedOn w:val="Normal"/>
    <w:rsid w:val="00D131E7"/>
    <w:pPr>
      <w:spacing w:before="100" w:beforeAutospacing="1" w:after="100" w:afterAutospacing="1"/>
    </w:pPr>
    <w:rPr>
      <w:color w:val="000000"/>
      <w:lang w:eastAsia="en-GB"/>
    </w:rPr>
  </w:style>
  <w:style w:type="paragraph" w:styleId="BlockText">
    <w:name w:val="Block Text"/>
    <w:basedOn w:val="Normal"/>
    <w:rsid w:val="00D131E7"/>
    <w:pPr>
      <w:ind w:left="624" w:right="397"/>
    </w:pPr>
    <w:rPr>
      <w:rFonts w:ascii="Arial" w:hAnsi="Arial" w:cs="Arial"/>
      <w:b/>
      <w:bCs/>
      <w:color w:val="000000"/>
      <w:sz w:val="22"/>
      <w:szCs w:val="27"/>
      <w:lang w:eastAsia="en-GB"/>
    </w:rPr>
  </w:style>
  <w:style w:type="paragraph" w:styleId="ListBullet">
    <w:name w:val="List Bullet"/>
    <w:basedOn w:val="Normal"/>
    <w:autoRedefine/>
    <w:rsid w:val="003B7625"/>
    <w:pPr>
      <w:autoSpaceDE w:val="0"/>
      <w:autoSpaceDN w:val="0"/>
      <w:ind w:left="360"/>
    </w:pPr>
    <w:rPr>
      <w:sz w:val="22"/>
      <w:szCs w:val="22"/>
      <w:lang w:eastAsia="en-GB"/>
    </w:rPr>
  </w:style>
  <w:style w:type="character" w:customStyle="1" w:styleId="HeaderChar">
    <w:name w:val="Header Char"/>
    <w:link w:val="Header"/>
    <w:uiPriority w:val="99"/>
    <w:rsid w:val="000A55F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Amy Griffiths</cp:lastModifiedBy>
  <cp:revision>2</cp:revision>
  <cp:lastPrinted>2004-09-08T13:40:00Z</cp:lastPrinted>
  <dcterms:created xsi:type="dcterms:W3CDTF">2021-05-05T11:41:00Z</dcterms:created>
  <dcterms:modified xsi:type="dcterms:W3CDTF">2021-05-05T11:41:00Z</dcterms:modified>
</cp:coreProperties>
</file>